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A2" w:rsidRPr="007B3A96" w:rsidRDefault="00355FA2" w:rsidP="00355FA2">
      <w:pPr>
        <w:spacing w:line="360" w:lineRule="exact"/>
        <w:jc w:val="center"/>
        <w:rPr>
          <w:rFonts w:ascii="宋体" w:hAnsi="宋体"/>
          <w:bCs/>
          <w:iCs/>
          <w:szCs w:val="21"/>
        </w:rPr>
      </w:pPr>
      <w:r w:rsidRPr="007B3A96">
        <w:rPr>
          <w:rFonts w:ascii="宋体" w:hAnsi="宋体" w:hint="eastAsia"/>
          <w:bCs/>
          <w:iCs/>
          <w:szCs w:val="21"/>
        </w:rPr>
        <w:t>证券代码：002022                                证券简称：科华生物</w:t>
      </w:r>
    </w:p>
    <w:p w:rsidR="00355FA2" w:rsidRPr="007B3A96" w:rsidRDefault="00355FA2" w:rsidP="006F5716">
      <w:pPr>
        <w:spacing w:before="100" w:beforeAutospacing="1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上海科华生物工程股份有限公司</w:t>
      </w:r>
    </w:p>
    <w:p w:rsidR="00355FA2" w:rsidRPr="007B3A96" w:rsidRDefault="00355FA2" w:rsidP="006F571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355FA2" w:rsidRPr="00B35961" w:rsidRDefault="00355FA2" w:rsidP="00355FA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7B3A96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B35961">
        <w:rPr>
          <w:rFonts w:ascii="宋体" w:hAnsi="宋体" w:hint="eastAsia"/>
          <w:bCs/>
          <w:iCs/>
          <w:sz w:val="24"/>
          <w:szCs w:val="24"/>
        </w:rPr>
        <w:t>编号：</w:t>
      </w:r>
      <w:r w:rsidR="00B865B7" w:rsidRPr="00B35961">
        <w:rPr>
          <w:rFonts w:ascii="宋体" w:hAnsi="宋体"/>
          <w:bCs/>
          <w:iCs/>
          <w:sz w:val="24"/>
          <w:szCs w:val="24"/>
        </w:rPr>
        <w:t>201</w:t>
      </w:r>
      <w:r w:rsidR="00E60F8D">
        <w:rPr>
          <w:rFonts w:ascii="宋体" w:hAnsi="宋体"/>
          <w:bCs/>
          <w:iCs/>
          <w:sz w:val="24"/>
          <w:szCs w:val="24"/>
        </w:rPr>
        <w:t>7</w:t>
      </w:r>
      <w:r w:rsidR="00B865B7" w:rsidRPr="00B35961">
        <w:rPr>
          <w:rFonts w:ascii="宋体" w:hAnsi="宋体"/>
          <w:bCs/>
          <w:iCs/>
          <w:sz w:val="24"/>
          <w:szCs w:val="24"/>
        </w:rPr>
        <w:t>0</w:t>
      </w:r>
      <w:r w:rsidR="00E60F8D">
        <w:rPr>
          <w:rFonts w:ascii="宋体" w:hAnsi="宋体"/>
          <w:bCs/>
          <w:iCs/>
          <w:sz w:val="24"/>
          <w:szCs w:val="24"/>
        </w:rPr>
        <w:t>0</w:t>
      </w:r>
      <w:r w:rsidR="000150F2">
        <w:rPr>
          <w:rFonts w:ascii="宋体" w:hAnsi="宋体"/>
          <w:bCs/>
          <w:iCs/>
          <w:sz w:val="24"/>
          <w:szCs w:val="24"/>
        </w:rPr>
        <w:t>6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371"/>
      </w:tblGrid>
      <w:tr w:rsidR="007B3A96" w:rsidRPr="008E6D0B" w:rsidTr="00876B33">
        <w:trPr>
          <w:jc w:val="center"/>
        </w:trPr>
        <w:tc>
          <w:tcPr>
            <w:tcW w:w="1526" w:type="dxa"/>
            <w:shd w:val="clear" w:color="auto" w:fill="auto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投资者关系活动类别</w:t>
            </w:r>
          </w:p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355FA2" w:rsidRPr="00B35961" w:rsidRDefault="000150F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/>
                <w:bCs/>
                <w:iCs/>
                <w:sz w:val="24"/>
                <w:szCs w:val="21"/>
              </w:rPr>
              <w:sym w:font="Wingdings 2" w:char="F052"/>
            </w:r>
            <w:r w:rsidR="00355FA2" w:rsidRPr="00B35961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264A37"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B35961">
              <w:rPr>
                <w:rFonts w:ascii="宋体" w:hAnsi="宋体" w:hint="eastAsia"/>
                <w:szCs w:val="21"/>
              </w:rPr>
              <w:t>分析师会议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业绩说明会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="00AA05EA"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路演活动</w:t>
            </w:r>
          </w:p>
          <w:p w:rsidR="00355FA2" w:rsidRPr="00B35961" w:rsidRDefault="00355FA2" w:rsidP="006D390A">
            <w:pPr>
              <w:tabs>
                <w:tab w:val="left" w:pos="3045"/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现场参观</w:t>
            </w:r>
            <w:r w:rsidRPr="00B35961">
              <w:rPr>
                <w:rFonts w:ascii="宋体" w:hAnsi="宋体"/>
                <w:bCs/>
                <w:iCs/>
                <w:szCs w:val="21"/>
              </w:rPr>
              <w:tab/>
            </w:r>
          </w:p>
          <w:p w:rsidR="00355FA2" w:rsidRPr="007B3A96" w:rsidRDefault="006B06AC" w:rsidP="00B865B7">
            <w:pPr>
              <w:tabs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/>
                <w:bCs/>
                <w:iCs/>
                <w:sz w:val="24"/>
                <w:szCs w:val="21"/>
              </w:rPr>
              <w:sym w:font="Wingdings 2" w:char="F052"/>
            </w:r>
            <w:r w:rsidR="00355FA2" w:rsidRPr="00B35961">
              <w:rPr>
                <w:rFonts w:ascii="宋体" w:hAnsi="宋体" w:hint="eastAsia"/>
                <w:szCs w:val="21"/>
              </w:rPr>
              <w:t>其他</w:t>
            </w:r>
            <w:r w:rsidR="00FB19C0" w:rsidRPr="00B35961">
              <w:rPr>
                <w:rFonts w:ascii="宋体" w:hAnsi="宋体" w:hint="eastAsia"/>
                <w:szCs w:val="21"/>
              </w:rPr>
              <w:t>:</w:t>
            </w:r>
            <w:r w:rsidR="002D4D70" w:rsidRPr="00B35961">
              <w:rPr>
                <w:rFonts w:ascii="宋体" w:hAnsi="宋体" w:hint="eastAsia"/>
                <w:szCs w:val="21"/>
              </w:rPr>
              <w:t>电话</w:t>
            </w:r>
            <w:r w:rsidR="002D4D70" w:rsidRPr="00B35961">
              <w:rPr>
                <w:rFonts w:ascii="宋体" w:hAnsi="宋体"/>
                <w:szCs w:val="21"/>
              </w:rPr>
              <w:t>会议</w:t>
            </w:r>
          </w:p>
        </w:tc>
      </w:tr>
      <w:tr w:rsidR="007B3A96" w:rsidRPr="007B3A96" w:rsidTr="00876B33">
        <w:trPr>
          <w:jc w:val="center"/>
        </w:trPr>
        <w:tc>
          <w:tcPr>
            <w:tcW w:w="1526" w:type="dxa"/>
            <w:shd w:val="clear" w:color="auto" w:fill="auto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55FA2" w:rsidRPr="007B3A96" w:rsidRDefault="000C6CEF" w:rsidP="00F41330">
            <w:pPr>
              <w:spacing w:line="36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中金证券 邹朋</w:t>
            </w:r>
            <w:r>
              <w:rPr>
                <w:rFonts w:ascii="宋体" w:hAnsi="宋体"/>
                <w:bCs/>
                <w:iCs/>
                <w:szCs w:val="21"/>
              </w:rPr>
              <w:t>；</w:t>
            </w:r>
            <w:r>
              <w:rPr>
                <w:rFonts w:ascii="宋体" w:hAnsi="宋体" w:hint="eastAsia"/>
                <w:bCs/>
                <w:iCs/>
                <w:szCs w:val="21"/>
              </w:rPr>
              <w:t>台湾</w:t>
            </w:r>
            <w:r>
              <w:rPr>
                <w:rFonts w:ascii="宋体" w:hAnsi="宋体"/>
                <w:bCs/>
                <w:iCs/>
                <w:szCs w:val="21"/>
              </w:rPr>
              <w:t>国泰人寿</w:t>
            </w:r>
            <w:r>
              <w:rPr>
                <w:rFonts w:ascii="宋体" w:hAnsi="宋体" w:hint="eastAsia"/>
                <w:bCs/>
                <w:iCs/>
                <w:szCs w:val="21"/>
              </w:rPr>
              <w:t xml:space="preserve"> 程涵毅</w:t>
            </w:r>
          </w:p>
        </w:tc>
      </w:tr>
      <w:tr w:rsidR="007B3A96" w:rsidRPr="007B3A96" w:rsidTr="00876B33">
        <w:trPr>
          <w:jc w:val="center"/>
        </w:trPr>
        <w:tc>
          <w:tcPr>
            <w:tcW w:w="1526" w:type="dxa"/>
            <w:shd w:val="clear" w:color="auto" w:fill="auto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371" w:type="dxa"/>
            <w:shd w:val="clear" w:color="auto" w:fill="auto"/>
          </w:tcPr>
          <w:p w:rsidR="00355FA2" w:rsidRPr="007B3A96" w:rsidRDefault="000C6CEF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201</w:t>
            </w:r>
            <w:r>
              <w:rPr>
                <w:rFonts w:ascii="宋体" w:hAnsi="宋体"/>
                <w:bCs/>
                <w:iCs/>
                <w:szCs w:val="21"/>
              </w:rPr>
              <w:t>7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年</w:t>
            </w:r>
            <w:r>
              <w:rPr>
                <w:rFonts w:ascii="宋体" w:hAnsi="宋体"/>
                <w:bCs/>
                <w:iCs/>
                <w:szCs w:val="21"/>
              </w:rPr>
              <w:t>5</w:t>
            </w:r>
            <w:r w:rsidR="00DE6696" w:rsidRPr="007B3A96">
              <w:rPr>
                <w:rFonts w:ascii="宋体" w:hAnsi="宋体" w:hint="eastAsia"/>
                <w:bCs/>
                <w:iCs/>
                <w:szCs w:val="21"/>
              </w:rPr>
              <w:t>月</w:t>
            </w:r>
            <w:r>
              <w:rPr>
                <w:rFonts w:ascii="宋体" w:hAnsi="宋体"/>
                <w:bCs/>
                <w:iCs/>
                <w:szCs w:val="21"/>
              </w:rPr>
              <w:t>2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日</w:t>
            </w:r>
            <w:r>
              <w:rPr>
                <w:rFonts w:ascii="宋体" w:hAnsi="宋体"/>
                <w:bCs/>
                <w:iCs/>
                <w:szCs w:val="21"/>
              </w:rPr>
              <w:t>1</w:t>
            </w:r>
            <w:r>
              <w:rPr>
                <w:rFonts w:ascii="宋体" w:hAnsi="宋体"/>
                <w:bCs/>
                <w:iCs/>
                <w:szCs w:val="21"/>
              </w:rPr>
              <w:t>4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:</w:t>
            </w:r>
            <w:r w:rsidR="00B34C93">
              <w:rPr>
                <w:rFonts w:ascii="宋体" w:hAnsi="宋体"/>
                <w:bCs/>
                <w:iCs/>
                <w:szCs w:val="21"/>
              </w:rPr>
              <w:t>0</w:t>
            </w:r>
            <w:r w:rsidR="00B34C93" w:rsidRPr="007B3A96">
              <w:rPr>
                <w:rFonts w:ascii="宋体" w:hAnsi="宋体" w:hint="eastAsia"/>
                <w:bCs/>
                <w:iCs/>
                <w:szCs w:val="21"/>
              </w:rPr>
              <w:t>0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—</w:t>
            </w:r>
            <w:r>
              <w:rPr>
                <w:rFonts w:ascii="宋体" w:hAnsi="宋体"/>
                <w:bCs/>
                <w:iCs/>
                <w:szCs w:val="21"/>
              </w:rPr>
              <w:t>1</w:t>
            </w:r>
            <w:r>
              <w:rPr>
                <w:rFonts w:ascii="宋体" w:hAnsi="宋体"/>
                <w:bCs/>
                <w:iCs/>
                <w:szCs w:val="21"/>
              </w:rPr>
              <w:t>4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:</w:t>
            </w:r>
            <w:r>
              <w:rPr>
                <w:rFonts w:ascii="宋体" w:hAnsi="宋体"/>
                <w:bCs/>
                <w:iCs/>
                <w:szCs w:val="21"/>
              </w:rPr>
              <w:t>45</w:t>
            </w:r>
          </w:p>
        </w:tc>
      </w:tr>
      <w:tr w:rsidR="007B3A96" w:rsidRPr="007B3A96" w:rsidTr="00876B33">
        <w:trPr>
          <w:jc w:val="center"/>
        </w:trPr>
        <w:tc>
          <w:tcPr>
            <w:tcW w:w="1526" w:type="dxa"/>
            <w:shd w:val="clear" w:color="auto" w:fill="auto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371" w:type="dxa"/>
            <w:shd w:val="clear" w:color="auto" w:fill="auto"/>
          </w:tcPr>
          <w:p w:rsidR="00355FA2" w:rsidRPr="007B3A96" w:rsidRDefault="000C6CEF" w:rsidP="00F41330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上海市</w:t>
            </w:r>
            <w:r>
              <w:rPr>
                <w:rFonts w:ascii="宋体" w:hAnsi="宋体"/>
                <w:bCs/>
                <w:iCs/>
                <w:szCs w:val="21"/>
              </w:rPr>
              <w:t>钦州北路</w:t>
            </w:r>
            <w:r>
              <w:rPr>
                <w:rFonts w:ascii="宋体" w:hAnsi="宋体" w:hint="eastAsia"/>
                <w:bCs/>
                <w:iCs/>
                <w:szCs w:val="21"/>
              </w:rPr>
              <w:t>1189号</w:t>
            </w:r>
          </w:p>
        </w:tc>
      </w:tr>
      <w:tr w:rsidR="007B3A96" w:rsidRPr="007B3A96" w:rsidTr="00876B33">
        <w:trPr>
          <w:jc w:val="center"/>
        </w:trPr>
        <w:tc>
          <w:tcPr>
            <w:tcW w:w="1526" w:type="dxa"/>
            <w:shd w:val="clear" w:color="auto" w:fill="auto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55FA2" w:rsidRPr="007B3A96" w:rsidRDefault="006B06AC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总裁</w:t>
            </w:r>
            <w:r>
              <w:rPr>
                <w:rFonts w:ascii="宋体" w:hAnsi="宋体"/>
                <w:bCs/>
                <w:iCs/>
                <w:szCs w:val="21"/>
              </w:rPr>
              <w:t>丁伟、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董事会秘书王锡林</w:t>
            </w:r>
            <w:r>
              <w:rPr>
                <w:rFonts w:ascii="宋体" w:hAnsi="宋体" w:hint="eastAsia"/>
                <w:bCs/>
                <w:iCs/>
                <w:szCs w:val="21"/>
              </w:rPr>
              <w:t>、</w:t>
            </w:r>
            <w:r>
              <w:rPr>
                <w:rFonts w:ascii="宋体" w:hAnsi="宋体"/>
                <w:bCs/>
                <w:iCs/>
                <w:szCs w:val="21"/>
              </w:rPr>
              <w:t>财务总监罗芳、证代宋钰锟</w:t>
            </w:r>
          </w:p>
        </w:tc>
      </w:tr>
      <w:tr w:rsidR="007B3A96" w:rsidRPr="007B3A96" w:rsidTr="00876B33">
        <w:trPr>
          <w:trHeight w:val="175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投资者关系活动主要内容介绍</w:t>
            </w:r>
          </w:p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FB19C0" w:rsidRPr="005D2045" w:rsidRDefault="00FB19C0" w:rsidP="005D204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5D204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交流纪要：</w:t>
            </w:r>
          </w:p>
          <w:p w:rsidR="000C6CEF" w:rsidRDefault="000C6CEF" w:rsidP="005D2045">
            <w:pPr>
              <w:spacing w:line="360" w:lineRule="auto"/>
              <w:ind w:firstLineChars="200" w:firstLine="420"/>
              <w:rPr>
                <w:rFonts w:ascii="宋体" w:hAnsi="宋体" w:hint="eastAsia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本次</w:t>
            </w:r>
            <w:r>
              <w:rPr>
                <w:rFonts w:ascii="宋体" w:hAnsi="宋体"/>
                <w:bCs/>
                <w:iCs/>
                <w:szCs w:val="21"/>
              </w:rPr>
              <w:t>调研活动均已问答形式进行，以下是本次调研活动的主要内容：</w:t>
            </w:r>
          </w:p>
          <w:p w:rsidR="000C6CEF" w:rsidRDefault="000C6CEF" w:rsidP="000C6CEF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Q1：</w:t>
            </w:r>
            <w:r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>
              <w:rPr>
                <w:rFonts w:ascii="宋体" w:hAnsi="宋体"/>
                <w:bCs/>
                <w:iCs/>
                <w:szCs w:val="21"/>
              </w:rPr>
              <w:t>一季度出现业绩</w:t>
            </w:r>
            <w:r>
              <w:rPr>
                <w:rFonts w:ascii="宋体" w:hAnsi="宋体" w:hint="eastAsia"/>
                <w:bCs/>
                <w:iCs/>
                <w:szCs w:val="21"/>
              </w:rPr>
              <w:t>下滑的</w:t>
            </w:r>
            <w:r>
              <w:rPr>
                <w:rFonts w:ascii="宋体" w:hAnsi="宋体"/>
                <w:bCs/>
                <w:iCs/>
                <w:szCs w:val="21"/>
              </w:rPr>
              <w:t>原因是什么？</w:t>
            </w:r>
          </w:p>
          <w:p w:rsidR="000C6CEF" w:rsidRDefault="000C6CEF" w:rsidP="000C6CEF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A1</w:t>
            </w:r>
            <w:r>
              <w:rPr>
                <w:rFonts w:ascii="宋体" w:hAnsi="宋体" w:hint="eastAsia"/>
                <w:bCs/>
                <w:iCs/>
                <w:szCs w:val="21"/>
              </w:rPr>
              <w:t>：今年</w:t>
            </w:r>
            <w:r>
              <w:rPr>
                <w:rFonts w:ascii="宋体" w:hAnsi="宋体"/>
                <w:bCs/>
                <w:iCs/>
                <w:szCs w:val="21"/>
              </w:rPr>
              <w:t>以来，</w:t>
            </w:r>
            <w:r>
              <w:rPr>
                <w:rFonts w:hint="eastAsia"/>
              </w:rPr>
              <w:t>公司紧密</w:t>
            </w:r>
            <w:r>
              <w:t>围绕未来</w:t>
            </w:r>
            <w:r>
              <w:rPr>
                <w:rFonts w:hint="eastAsia"/>
              </w:rPr>
              <w:t>三年发展战略目标，以</w:t>
            </w:r>
            <w:r>
              <w:t>产品为核心，以客户为导向，</w:t>
            </w:r>
            <w:r>
              <w:rPr>
                <w:rFonts w:hint="eastAsia"/>
              </w:rPr>
              <w:t>深化</w:t>
            </w:r>
            <w:r>
              <w:t>内部组织结构调整，推行扁平化</w:t>
            </w:r>
            <w:r>
              <w:rPr>
                <w:rFonts w:hint="eastAsia"/>
              </w:rPr>
              <w:t>管理</w:t>
            </w:r>
            <w:r>
              <w:t>，</w:t>
            </w:r>
            <w:r>
              <w:rPr>
                <w:rFonts w:hint="eastAsia"/>
              </w:rPr>
              <w:t>积极</w:t>
            </w:r>
            <w:r>
              <w:t>布局核心产品线</w:t>
            </w:r>
            <w:r>
              <w:rPr>
                <w:rFonts w:hint="eastAsia"/>
              </w:rPr>
              <w:t>，以</w:t>
            </w:r>
            <w:r>
              <w:t>更好满足终端客户需求。</w:t>
            </w:r>
            <w:r>
              <w:rPr>
                <w:rFonts w:hint="eastAsia"/>
              </w:rPr>
              <w:t>报告期内，公司代理业务保持较快增长；由于消化渠道库存原因，当期自产试剂销售出现一定下滑。</w:t>
            </w:r>
          </w:p>
          <w:p w:rsidR="000C6CEF" w:rsidRDefault="000C6CEF" w:rsidP="000C6CEF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Q2：公司</w:t>
            </w:r>
            <w:r>
              <w:rPr>
                <w:rFonts w:ascii="宋体" w:hAnsi="宋体"/>
                <w:bCs/>
                <w:iCs/>
                <w:szCs w:val="21"/>
              </w:rPr>
              <w:t>未来影响业绩的不利因素要持续多久？</w:t>
            </w:r>
          </w:p>
          <w:p w:rsidR="000C6CEF" w:rsidRDefault="000C6CEF" w:rsidP="000C6CEF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A2</w:t>
            </w:r>
            <w:r>
              <w:rPr>
                <w:rFonts w:ascii="宋体" w:hAnsi="宋体" w:hint="eastAsia"/>
                <w:bCs/>
                <w:iCs/>
                <w:szCs w:val="21"/>
              </w:rPr>
              <w:t>：</w:t>
            </w:r>
            <w:r>
              <w:rPr>
                <w:rFonts w:ascii="宋体" w:hAnsi="宋体"/>
                <w:bCs/>
                <w:iCs/>
                <w:szCs w:val="21"/>
              </w:rPr>
              <w:t>公司将</w:t>
            </w:r>
            <w:r>
              <w:rPr>
                <w:rFonts w:ascii="宋体" w:hAnsi="宋体" w:hint="eastAsia"/>
                <w:bCs/>
                <w:iCs/>
                <w:szCs w:val="21"/>
              </w:rPr>
              <w:t>2017年</w:t>
            </w:r>
            <w:r>
              <w:rPr>
                <w:rFonts w:ascii="宋体" w:hAnsi="宋体"/>
                <w:bCs/>
                <w:iCs/>
                <w:szCs w:val="21"/>
              </w:rPr>
              <w:t>作为一个战略部署的时期，也将</w:t>
            </w:r>
            <w:r>
              <w:rPr>
                <w:rFonts w:ascii="宋体" w:hAnsi="宋体" w:hint="eastAsia"/>
                <w:bCs/>
                <w:iCs/>
                <w:szCs w:val="21"/>
              </w:rPr>
              <w:t>持续</w:t>
            </w:r>
            <w:r>
              <w:rPr>
                <w:rFonts w:ascii="宋体" w:hAnsi="宋体"/>
                <w:bCs/>
                <w:iCs/>
                <w:szCs w:val="21"/>
              </w:rPr>
              <w:t>在产品</w:t>
            </w:r>
            <w:r>
              <w:rPr>
                <w:rFonts w:ascii="宋体" w:hAnsi="宋体" w:hint="eastAsia"/>
                <w:bCs/>
                <w:iCs/>
                <w:szCs w:val="21"/>
              </w:rPr>
              <w:t>布局</w:t>
            </w:r>
            <w:r>
              <w:rPr>
                <w:rFonts w:ascii="宋体" w:hAnsi="宋体"/>
                <w:bCs/>
                <w:iCs/>
                <w:szCs w:val="21"/>
              </w:rPr>
              <w:t>、渠道</w:t>
            </w:r>
            <w:r>
              <w:rPr>
                <w:rFonts w:ascii="宋体" w:hAnsi="宋体" w:hint="eastAsia"/>
                <w:bCs/>
                <w:iCs/>
                <w:szCs w:val="21"/>
              </w:rPr>
              <w:t>整合</w:t>
            </w:r>
            <w:r>
              <w:rPr>
                <w:rFonts w:ascii="宋体" w:hAnsi="宋体"/>
                <w:bCs/>
                <w:iCs/>
                <w:szCs w:val="21"/>
              </w:rPr>
              <w:t>方面</w:t>
            </w:r>
            <w:r>
              <w:rPr>
                <w:rFonts w:ascii="宋体" w:hAnsi="宋体" w:hint="eastAsia"/>
                <w:bCs/>
                <w:iCs/>
                <w:szCs w:val="21"/>
              </w:rPr>
              <w:t>下功夫</w:t>
            </w:r>
            <w:r>
              <w:rPr>
                <w:rFonts w:ascii="宋体" w:hAnsi="宋体"/>
                <w:bCs/>
                <w:iCs/>
                <w:szCs w:val="21"/>
              </w:rPr>
              <w:t>，公司代理的</w:t>
            </w:r>
            <w:r>
              <w:rPr>
                <w:rFonts w:ascii="宋体" w:hAnsi="宋体" w:hint="eastAsia"/>
                <w:bCs/>
                <w:iCs/>
                <w:szCs w:val="21"/>
              </w:rPr>
              <w:t>B</w:t>
            </w:r>
            <w:r>
              <w:rPr>
                <w:rFonts w:ascii="宋体" w:hAnsi="宋体"/>
                <w:bCs/>
                <w:iCs/>
                <w:szCs w:val="21"/>
              </w:rPr>
              <w:t>iokit化学发光仪</w:t>
            </w:r>
            <w:r>
              <w:rPr>
                <w:rFonts w:ascii="宋体" w:hAnsi="宋体" w:hint="eastAsia"/>
                <w:bCs/>
                <w:iCs/>
                <w:szCs w:val="21"/>
              </w:rPr>
              <w:t>的</w:t>
            </w:r>
            <w:r>
              <w:rPr>
                <w:rFonts w:ascii="宋体" w:hAnsi="宋体"/>
                <w:bCs/>
                <w:iCs/>
                <w:szCs w:val="21"/>
              </w:rPr>
              <w:t>业务也将在今年</w:t>
            </w:r>
            <w:r>
              <w:rPr>
                <w:rFonts w:ascii="宋体" w:hAnsi="宋体" w:hint="eastAsia"/>
                <w:bCs/>
                <w:iCs/>
                <w:szCs w:val="21"/>
              </w:rPr>
              <w:t>取得</w:t>
            </w:r>
            <w:r>
              <w:rPr>
                <w:rFonts w:ascii="宋体" w:hAnsi="宋体"/>
                <w:bCs/>
                <w:iCs/>
                <w:szCs w:val="21"/>
              </w:rPr>
              <w:t>一定成果，</w:t>
            </w:r>
            <w:r>
              <w:rPr>
                <w:rFonts w:ascii="宋体" w:hAnsi="宋体" w:hint="eastAsia"/>
                <w:bCs/>
                <w:iCs/>
                <w:szCs w:val="21"/>
              </w:rPr>
              <w:t>公司出口</w:t>
            </w:r>
            <w:r>
              <w:rPr>
                <w:rFonts w:ascii="宋体" w:hAnsi="宋体"/>
                <w:bCs/>
                <w:iCs/>
                <w:szCs w:val="21"/>
              </w:rPr>
              <w:t>业务也在恢复过程中，血筛业务在经过去年政策红利</w:t>
            </w:r>
            <w:r>
              <w:rPr>
                <w:rFonts w:ascii="宋体" w:hAnsi="宋体" w:hint="eastAsia"/>
                <w:bCs/>
                <w:iCs/>
                <w:szCs w:val="21"/>
              </w:rPr>
              <w:t>后</w:t>
            </w:r>
            <w:r>
              <w:rPr>
                <w:rFonts w:ascii="宋体" w:hAnsi="宋体"/>
                <w:bCs/>
                <w:iCs/>
                <w:szCs w:val="21"/>
              </w:rPr>
              <w:t>，</w:t>
            </w:r>
            <w:r>
              <w:rPr>
                <w:rFonts w:ascii="宋体" w:hAnsi="宋体" w:hint="eastAsia"/>
                <w:bCs/>
                <w:iCs/>
                <w:szCs w:val="21"/>
              </w:rPr>
              <w:t>试剂</w:t>
            </w:r>
            <w:r>
              <w:rPr>
                <w:rFonts w:ascii="宋体" w:hAnsi="宋体"/>
                <w:bCs/>
                <w:iCs/>
                <w:szCs w:val="21"/>
              </w:rPr>
              <w:t>业务今年也将继续保持</w:t>
            </w:r>
            <w:r>
              <w:rPr>
                <w:rFonts w:ascii="宋体" w:hAnsi="宋体" w:hint="eastAsia"/>
                <w:bCs/>
                <w:iCs/>
                <w:szCs w:val="21"/>
              </w:rPr>
              <w:t>平稳</w:t>
            </w:r>
            <w:r>
              <w:rPr>
                <w:rFonts w:ascii="宋体" w:hAnsi="宋体"/>
                <w:bCs/>
                <w:iCs/>
                <w:szCs w:val="21"/>
              </w:rPr>
              <w:t>增长的</w:t>
            </w:r>
            <w:r>
              <w:rPr>
                <w:rFonts w:ascii="宋体" w:hAnsi="宋体" w:hint="eastAsia"/>
                <w:bCs/>
                <w:iCs/>
                <w:szCs w:val="21"/>
              </w:rPr>
              <w:t>势头</w:t>
            </w:r>
            <w:r>
              <w:rPr>
                <w:rFonts w:ascii="宋体" w:hAnsi="宋体"/>
                <w:bCs/>
                <w:iCs/>
                <w:szCs w:val="21"/>
              </w:rPr>
              <w:t>，我们也希望尽快让市场看到我们努力的成果</w:t>
            </w:r>
            <w:r>
              <w:rPr>
                <w:rFonts w:ascii="宋体" w:hAnsi="宋体" w:hint="eastAsia"/>
                <w:bCs/>
                <w:iCs/>
                <w:szCs w:val="21"/>
              </w:rPr>
              <w:t>，</w:t>
            </w:r>
            <w:r>
              <w:rPr>
                <w:rFonts w:ascii="宋体" w:hAnsi="宋体"/>
                <w:bCs/>
                <w:iCs/>
                <w:szCs w:val="21"/>
              </w:rPr>
              <w:t>也相信会越来越好。</w:t>
            </w:r>
          </w:p>
          <w:p w:rsidR="00E87B25" w:rsidRPr="006B06AC" w:rsidRDefault="00E87B25" w:rsidP="00E87B2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Q3</w:t>
            </w:r>
            <w:r>
              <w:rPr>
                <w:rFonts w:ascii="宋体" w:hAnsi="宋体" w:hint="eastAsia"/>
                <w:bCs/>
                <w:iCs/>
                <w:szCs w:val="21"/>
              </w:rPr>
              <w:t>：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 xml:space="preserve">2016年毛利率下降了4个点，原因是什么？ </w:t>
            </w:r>
          </w:p>
          <w:p w:rsidR="00E87B25" w:rsidRPr="006B06AC" w:rsidRDefault="00E87B25" w:rsidP="00E87B2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Q4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</w:t>
            </w:r>
            <w:r>
              <w:rPr>
                <w:rFonts w:ascii="宋体" w:hAnsi="宋体" w:hint="eastAsia"/>
                <w:bCs/>
                <w:iCs/>
                <w:szCs w:val="21"/>
              </w:rPr>
              <w:t>2016年度公司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合并了意大利TGS，</w:t>
            </w:r>
            <w:r>
              <w:rPr>
                <w:rFonts w:ascii="宋体" w:hAnsi="宋体" w:hint="eastAsia"/>
                <w:bCs/>
                <w:iCs/>
                <w:szCs w:val="21"/>
              </w:rPr>
              <w:t>由于TGS业务主要集中在意大利及</w:t>
            </w:r>
            <w:r>
              <w:rPr>
                <w:rFonts w:ascii="宋体" w:hAnsi="宋体" w:hint="eastAsia"/>
                <w:bCs/>
                <w:iCs/>
                <w:szCs w:val="21"/>
              </w:rPr>
              <w:lastRenderedPageBreak/>
              <w:t>其周边国家市场，产品毛利相对低于国内市场，所以拉低了公司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综合毛利率。</w:t>
            </w:r>
          </w:p>
          <w:p w:rsidR="00E87B25" w:rsidRPr="006B06AC" w:rsidRDefault="00E87B25" w:rsidP="00E87B2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Q</w:t>
            </w:r>
            <w:r>
              <w:rPr>
                <w:rFonts w:ascii="宋体" w:hAnsi="宋体" w:hint="eastAsia"/>
                <w:bCs/>
                <w:iCs/>
                <w:szCs w:val="21"/>
              </w:rPr>
              <w:t>5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：未来对于费用准备如何控制的？</w:t>
            </w:r>
          </w:p>
          <w:p w:rsidR="00E87B25" w:rsidRDefault="00E87B25" w:rsidP="00E87B2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A</w:t>
            </w:r>
            <w:r>
              <w:rPr>
                <w:rFonts w:ascii="宋体" w:hAnsi="宋体" w:hint="eastAsia"/>
                <w:bCs/>
                <w:iCs/>
                <w:szCs w:val="21"/>
              </w:rPr>
              <w:t>5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：在绝对额方面，通过预算控制费用增长；在相对额方面，需要具体看收入结构的变化。</w:t>
            </w:r>
          </w:p>
          <w:p w:rsidR="00F733B3" w:rsidRPr="006B06AC" w:rsidRDefault="00F733B3" w:rsidP="00F733B3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Q</w:t>
            </w:r>
            <w:r>
              <w:rPr>
                <w:rFonts w:ascii="宋体" w:hAnsi="宋体"/>
                <w:bCs/>
                <w:iCs/>
                <w:szCs w:val="21"/>
              </w:rPr>
              <w:t>6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：2017年血筛业务能否保持高增速？对血筛业务是如何规划的？</w:t>
            </w:r>
          </w:p>
          <w:p w:rsidR="00F733B3" w:rsidRDefault="00F733B3" w:rsidP="00F733B3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A</w:t>
            </w:r>
            <w:r>
              <w:rPr>
                <w:rFonts w:ascii="宋体" w:hAnsi="宋体"/>
                <w:bCs/>
                <w:iCs/>
                <w:szCs w:val="21"/>
              </w:rPr>
              <w:t>6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</w:t>
            </w:r>
            <w:r>
              <w:rPr>
                <w:rFonts w:ascii="宋体" w:hAnsi="宋体" w:hint="eastAsia"/>
                <w:bCs/>
                <w:iCs/>
                <w:szCs w:val="21"/>
              </w:rPr>
              <w:t>血筛</w:t>
            </w:r>
            <w:r>
              <w:rPr>
                <w:rFonts w:ascii="宋体" w:hAnsi="宋体"/>
                <w:bCs/>
                <w:iCs/>
                <w:szCs w:val="21"/>
              </w:rPr>
              <w:t>业务在</w:t>
            </w:r>
            <w:r>
              <w:rPr>
                <w:rFonts w:ascii="宋体" w:hAnsi="宋体" w:hint="eastAsia"/>
                <w:bCs/>
                <w:iCs/>
                <w:szCs w:val="21"/>
              </w:rPr>
              <w:t>2016年度受益</w:t>
            </w:r>
            <w:r>
              <w:rPr>
                <w:rFonts w:ascii="宋体" w:hAnsi="宋体"/>
                <w:bCs/>
                <w:iCs/>
                <w:szCs w:val="21"/>
              </w:rPr>
              <w:t>于国家</w:t>
            </w:r>
            <w:r>
              <w:rPr>
                <w:rFonts w:ascii="宋体" w:hAnsi="宋体" w:hint="eastAsia"/>
                <w:bCs/>
                <w:iCs/>
                <w:szCs w:val="21"/>
              </w:rPr>
              <w:t>卫计委要求全国血站普遍使用核算血筛检测的</w:t>
            </w:r>
            <w:r>
              <w:rPr>
                <w:rFonts w:ascii="宋体" w:hAnsi="宋体"/>
                <w:bCs/>
                <w:iCs/>
                <w:szCs w:val="21"/>
              </w:rPr>
              <w:t>政策</w:t>
            </w:r>
            <w:r>
              <w:rPr>
                <w:rFonts w:ascii="宋体" w:hAnsi="宋体" w:hint="eastAsia"/>
                <w:bCs/>
                <w:iCs/>
                <w:szCs w:val="21"/>
              </w:rPr>
              <w:t>利好</w:t>
            </w:r>
            <w:r>
              <w:rPr>
                <w:rFonts w:ascii="宋体" w:hAnsi="宋体"/>
                <w:bCs/>
                <w:iCs/>
                <w:szCs w:val="21"/>
              </w:rPr>
              <w:t>，</w:t>
            </w:r>
            <w:r>
              <w:rPr>
                <w:rFonts w:ascii="宋体" w:hAnsi="宋体" w:hint="eastAsia"/>
                <w:bCs/>
                <w:iCs/>
                <w:szCs w:val="21"/>
              </w:rPr>
              <w:t>公司把握住机会，在全国各省份的招标中取得不错成绩，实现了大幅增长。2017年公司将继续积极开拓终端需求，预计趋于稳定增长态势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:rsidR="00F733B3" w:rsidRPr="006B06AC" w:rsidRDefault="00F733B3" w:rsidP="00F733B3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Q</w:t>
            </w:r>
            <w:r>
              <w:rPr>
                <w:rFonts w:ascii="宋体" w:hAnsi="宋体"/>
                <w:bCs/>
                <w:iCs/>
                <w:szCs w:val="21"/>
              </w:rPr>
              <w:t>7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：目前</w:t>
            </w:r>
            <w:r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化学发光业务</w:t>
            </w:r>
            <w:r>
              <w:rPr>
                <w:rFonts w:ascii="宋体" w:hAnsi="宋体" w:hint="eastAsia"/>
                <w:bCs/>
                <w:iCs/>
                <w:szCs w:val="21"/>
              </w:rPr>
              <w:t>开展</w:t>
            </w:r>
            <w:r>
              <w:rPr>
                <w:rFonts w:ascii="宋体" w:hAnsi="宋体"/>
                <w:bCs/>
                <w:iCs/>
                <w:szCs w:val="21"/>
              </w:rPr>
              <w:t>情况</w:t>
            </w:r>
            <w:r>
              <w:rPr>
                <w:rFonts w:ascii="宋体" w:hAnsi="宋体" w:hint="eastAsia"/>
                <w:bCs/>
                <w:iCs/>
                <w:szCs w:val="21"/>
              </w:rPr>
              <w:t>如何</w:t>
            </w:r>
            <w:r>
              <w:rPr>
                <w:rFonts w:ascii="宋体" w:hAnsi="宋体"/>
                <w:bCs/>
                <w:iCs/>
                <w:szCs w:val="21"/>
              </w:rPr>
              <w:t>？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TGS与Biokit是否存在一定的竞争性？</w:t>
            </w:r>
          </w:p>
          <w:p w:rsidR="00F733B3" w:rsidRPr="006B06AC" w:rsidRDefault="00F733B3" w:rsidP="00F733B3">
            <w:pPr>
              <w:spacing w:line="360" w:lineRule="auto"/>
              <w:ind w:firstLineChars="200" w:firstLine="420"/>
              <w:rPr>
                <w:rFonts w:ascii="宋体" w:hAnsi="宋体" w:hint="eastAsia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A</w:t>
            </w:r>
            <w:r>
              <w:rPr>
                <w:rFonts w:ascii="宋体" w:hAnsi="宋体"/>
                <w:bCs/>
                <w:iCs/>
                <w:szCs w:val="21"/>
              </w:rPr>
              <w:t>7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</w:t>
            </w:r>
            <w:r>
              <w:rPr>
                <w:rFonts w:ascii="宋体" w:hAnsi="宋体" w:hint="eastAsia"/>
                <w:bCs/>
                <w:iCs/>
                <w:szCs w:val="21"/>
              </w:rPr>
              <w:t>公司自产卓越发光产品上市以来，已进入10多个省份实现销售。目前已经取得30多个检测项目注册，2016年度销售业绩贡献占比较小。</w:t>
            </w:r>
            <w:r>
              <w:rPr>
                <w:rFonts w:ascii="宋体" w:hAnsi="宋体"/>
                <w:szCs w:val="21"/>
              </w:rPr>
              <w:t>公司</w:t>
            </w:r>
            <w:r>
              <w:rPr>
                <w:rFonts w:ascii="宋体" w:hAnsi="宋体" w:hint="eastAsia"/>
                <w:szCs w:val="21"/>
              </w:rPr>
              <w:t>已</w:t>
            </w:r>
            <w:r>
              <w:rPr>
                <w:rFonts w:ascii="宋体" w:hAnsi="宋体"/>
                <w:szCs w:val="21"/>
              </w:rPr>
              <w:t>与</w:t>
            </w:r>
            <w:r>
              <w:rPr>
                <w:rFonts w:ascii="宋体" w:hAnsi="宋体" w:hint="eastAsia"/>
                <w:szCs w:val="21"/>
              </w:rPr>
              <w:t>B</w:t>
            </w:r>
            <w:r>
              <w:rPr>
                <w:rFonts w:ascii="宋体" w:hAnsi="宋体"/>
                <w:szCs w:val="21"/>
              </w:rPr>
              <w:t>iokit签订了战略联盟和分销协议，约定今后</w:t>
            </w:r>
            <w:r>
              <w:rPr>
                <w:rFonts w:ascii="宋体" w:hAnsi="宋体" w:hint="eastAsia"/>
                <w:szCs w:val="21"/>
              </w:rPr>
              <w:t>5年</w:t>
            </w:r>
            <w:r>
              <w:rPr>
                <w:rFonts w:ascii="宋体" w:hAnsi="宋体"/>
                <w:szCs w:val="21"/>
              </w:rPr>
              <w:t>公司</w:t>
            </w:r>
            <w:r w:rsidRPr="00DB32FE"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 w:hint="eastAsia"/>
                <w:szCs w:val="21"/>
              </w:rPr>
              <w:t>国内</w:t>
            </w:r>
            <w:r w:rsidRPr="00DB32FE">
              <w:rPr>
                <w:rFonts w:ascii="宋体" w:hAnsi="宋体" w:hint="eastAsia"/>
                <w:szCs w:val="21"/>
              </w:rPr>
              <w:t>全面代理BioFlash 台式全自动化学发光分析系统，包括BioFlash 仪器及其消耗品和备件并独家代理其传染病检测试剂盒，负责市场推广、销售及售后服务。</w:t>
            </w:r>
            <w:r>
              <w:rPr>
                <w:rFonts w:ascii="宋体" w:hAnsi="宋体" w:hint="eastAsia"/>
                <w:szCs w:val="21"/>
              </w:rPr>
              <w:t>此次引进的</w:t>
            </w:r>
            <w:r>
              <w:rPr>
                <w:rFonts w:ascii="宋体" w:hAnsi="宋体"/>
                <w:szCs w:val="21"/>
              </w:rPr>
              <w:t>B</w:t>
            </w:r>
            <w:r w:rsidRPr="00A83F6D">
              <w:rPr>
                <w:rFonts w:ascii="宋体" w:hAnsi="宋体" w:hint="eastAsia"/>
                <w:szCs w:val="21"/>
              </w:rPr>
              <w:t>iokit</w:t>
            </w:r>
            <w:r>
              <w:rPr>
                <w:rFonts w:ascii="宋体" w:hAnsi="宋体" w:hint="eastAsia"/>
                <w:szCs w:val="21"/>
              </w:rPr>
              <w:t>化学</w:t>
            </w:r>
            <w:r>
              <w:rPr>
                <w:rFonts w:ascii="宋体" w:hAnsi="宋体"/>
                <w:szCs w:val="21"/>
              </w:rPr>
              <w:t>发光</w:t>
            </w:r>
            <w:r>
              <w:rPr>
                <w:rFonts w:ascii="宋体" w:hAnsi="宋体" w:hint="eastAsia"/>
                <w:szCs w:val="21"/>
              </w:rPr>
              <w:t>系列产品</w:t>
            </w:r>
            <w:r w:rsidRPr="00A83F6D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/>
                <w:szCs w:val="21"/>
              </w:rPr>
              <w:t>公司自有的化学发光产品以及</w:t>
            </w:r>
            <w:r>
              <w:rPr>
                <w:rFonts w:ascii="宋体" w:hAnsi="宋体" w:hint="eastAsia"/>
                <w:szCs w:val="21"/>
              </w:rPr>
              <w:t>TGS的</w:t>
            </w:r>
            <w:r>
              <w:rPr>
                <w:rFonts w:ascii="宋体" w:hAnsi="宋体"/>
                <w:szCs w:val="21"/>
              </w:rPr>
              <w:t>化学发光产品相比</w:t>
            </w:r>
            <w:r>
              <w:rPr>
                <w:rFonts w:ascii="宋体" w:hAnsi="宋体" w:hint="eastAsia"/>
                <w:szCs w:val="21"/>
              </w:rPr>
              <w:t>是有不同的市场定位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公司</w:t>
            </w:r>
            <w:r w:rsidRPr="00A83F6D">
              <w:rPr>
                <w:rFonts w:ascii="宋体" w:hAnsi="宋体" w:hint="eastAsia"/>
                <w:szCs w:val="21"/>
              </w:rPr>
              <w:t>自产的</w:t>
            </w:r>
            <w:r>
              <w:rPr>
                <w:rFonts w:ascii="宋体" w:hAnsi="宋体" w:hint="eastAsia"/>
                <w:szCs w:val="21"/>
              </w:rPr>
              <w:t>卓越</w:t>
            </w:r>
            <w:r w:rsidRPr="00A83F6D">
              <w:rPr>
                <w:rFonts w:ascii="宋体" w:hAnsi="宋体" w:hint="eastAsia"/>
                <w:szCs w:val="21"/>
              </w:rPr>
              <w:t>系列定位在</w:t>
            </w:r>
            <w:r>
              <w:rPr>
                <w:rFonts w:ascii="宋体" w:hAnsi="宋体" w:hint="eastAsia"/>
                <w:szCs w:val="21"/>
              </w:rPr>
              <w:t>中基层市场</w:t>
            </w:r>
            <w:r w:rsidRPr="00A83F6D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意大利</w:t>
            </w:r>
            <w:r w:rsidRPr="00A83F6D">
              <w:rPr>
                <w:rFonts w:ascii="宋体" w:hAnsi="宋体" w:hint="eastAsia"/>
                <w:szCs w:val="21"/>
              </w:rPr>
              <w:t>T</w:t>
            </w:r>
            <w:r>
              <w:rPr>
                <w:rFonts w:ascii="宋体" w:hAnsi="宋体" w:hint="eastAsia"/>
                <w:szCs w:val="21"/>
              </w:rPr>
              <w:t>G</w:t>
            </w:r>
            <w:r w:rsidRPr="00A83F6D">
              <w:rPr>
                <w:rFonts w:ascii="宋体" w:hAnsi="宋体" w:hint="eastAsia"/>
                <w:szCs w:val="21"/>
              </w:rPr>
              <w:t>S</w:t>
            </w:r>
            <w:r>
              <w:rPr>
                <w:rFonts w:ascii="宋体" w:hAnsi="宋体" w:hint="eastAsia"/>
                <w:szCs w:val="21"/>
              </w:rPr>
              <w:t>将来</w:t>
            </w:r>
            <w:r>
              <w:rPr>
                <w:rFonts w:ascii="宋体" w:hAnsi="宋体"/>
                <w:szCs w:val="21"/>
              </w:rPr>
              <w:t>的国产化产品</w:t>
            </w:r>
            <w:r w:rsidRPr="00A83F6D">
              <w:rPr>
                <w:rFonts w:ascii="宋体" w:hAnsi="宋体" w:hint="eastAsia"/>
                <w:szCs w:val="21"/>
              </w:rPr>
              <w:t>定位中高端</w:t>
            </w:r>
            <w:r>
              <w:rPr>
                <w:rFonts w:ascii="宋体" w:hAnsi="宋体" w:hint="eastAsia"/>
                <w:szCs w:val="21"/>
              </w:rPr>
              <w:t>细分市场</w:t>
            </w:r>
            <w:r w:rsidRPr="00A83F6D">
              <w:rPr>
                <w:rFonts w:ascii="宋体" w:hAnsi="宋体" w:hint="eastAsia"/>
                <w:szCs w:val="21"/>
              </w:rPr>
              <w:t>，西班牙</w:t>
            </w:r>
            <w:r>
              <w:rPr>
                <w:rFonts w:ascii="宋体" w:hAnsi="宋体"/>
                <w:szCs w:val="21"/>
              </w:rPr>
              <w:t>B</w:t>
            </w:r>
            <w:r w:rsidRPr="00A83F6D">
              <w:rPr>
                <w:rFonts w:ascii="宋体" w:hAnsi="宋体" w:hint="eastAsia"/>
                <w:szCs w:val="21"/>
              </w:rPr>
              <w:t>iokit</w:t>
            </w:r>
            <w:r>
              <w:rPr>
                <w:rFonts w:ascii="宋体" w:hAnsi="宋体" w:hint="eastAsia"/>
                <w:szCs w:val="21"/>
              </w:rPr>
              <w:t>系列产品</w:t>
            </w:r>
            <w:r w:rsidRPr="00A83F6D">
              <w:rPr>
                <w:rFonts w:ascii="宋体" w:hAnsi="宋体" w:hint="eastAsia"/>
                <w:szCs w:val="21"/>
              </w:rPr>
              <w:t>，是一种</w:t>
            </w:r>
            <w:r>
              <w:rPr>
                <w:rFonts w:ascii="宋体" w:hAnsi="宋体" w:hint="eastAsia"/>
                <w:szCs w:val="21"/>
              </w:rPr>
              <w:t>相当</w:t>
            </w:r>
            <w:r w:rsidRPr="00A83F6D">
              <w:rPr>
                <w:rFonts w:ascii="宋体" w:hAnsi="宋体" w:hint="eastAsia"/>
                <w:szCs w:val="21"/>
              </w:rPr>
              <w:t>轻巧的小型</w:t>
            </w:r>
            <w:r>
              <w:rPr>
                <w:rFonts w:ascii="宋体" w:hAnsi="宋体" w:hint="eastAsia"/>
                <w:szCs w:val="21"/>
              </w:rPr>
              <w:t>仪器</w:t>
            </w:r>
            <w:r w:rsidRPr="00A83F6D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可以满足不同终端市场的差异化需求，该仪器</w:t>
            </w:r>
            <w:r w:rsidRPr="00180D70">
              <w:rPr>
                <w:rFonts w:ascii="宋体" w:hAnsi="宋体"/>
                <w:szCs w:val="21"/>
              </w:rPr>
              <w:t>设计精密小巧，使用方便，加上其配套的多项</w:t>
            </w:r>
            <w:r w:rsidRPr="00180D70">
              <w:rPr>
                <w:rFonts w:ascii="宋体" w:hAnsi="宋体" w:hint="eastAsia"/>
                <w:szCs w:val="21"/>
              </w:rPr>
              <w:t>高质量</w:t>
            </w:r>
            <w:r w:rsidRPr="00180D70">
              <w:rPr>
                <w:rFonts w:ascii="宋体" w:hAnsi="宋体"/>
                <w:szCs w:val="21"/>
              </w:rPr>
              <w:t>免疫检测试剂，</w:t>
            </w:r>
            <w:r>
              <w:rPr>
                <w:rFonts w:ascii="宋体" w:hAnsi="宋体" w:hint="eastAsia"/>
                <w:szCs w:val="21"/>
              </w:rPr>
              <w:t>传染病检测、TORCH检测已在国内完成注册，</w:t>
            </w:r>
            <w:r w:rsidRPr="00180D70">
              <w:rPr>
                <w:rFonts w:ascii="宋体" w:hAnsi="宋体" w:hint="eastAsia"/>
                <w:szCs w:val="21"/>
              </w:rPr>
              <w:t>可以</w:t>
            </w:r>
            <w:r w:rsidRPr="00180D70">
              <w:rPr>
                <w:rFonts w:ascii="宋体" w:hAnsi="宋体"/>
                <w:szCs w:val="21"/>
              </w:rPr>
              <w:t>为国内</w:t>
            </w:r>
            <w:r w:rsidRPr="00180D70">
              <w:rPr>
                <w:rFonts w:ascii="宋体" w:hAnsi="宋体" w:hint="eastAsia"/>
                <w:szCs w:val="21"/>
              </w:rPr>
              <w:t>各类医疗机构提供</w:t>
            </w:r>
            <w:r w:rsidRPr="00180D70">
              <w:rPr>
                <w:rFonts w:ascii="宋体" w:hAnsi="宋体"/>
                <w:szCs w:val="21"/>
              </w:rPr>
              <w:t>灵活高效的解决方案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A83F6D">
              <w:rPr>
                <w:rFonts w:ascii="宋体" w:hAnsi="宋体" w:hint="eastAsia"/>
                <w:szCs w:val="21"/>
              </w:rPr>
              <w:t>三者是不同的</w:t>
            </w:r>
            <w:r>
              <w:rPr>
                <w:rFonts w:ascii="宋体" w:hAnsi="宋体" w:hint="eastAsia"/>
                <w:szCs w:val="21"/>
              </w:rPr>
              <w:t>市场</w:t>
            </w:r>
            <w:r w:rsidRPr="00A83F6D">
              <w:rPr>
                <w:rFonts w:ascii="宋体" w:hAnsi="宋体" w:hint="eastAsia"/>
                <w:szCs w:val="21"/>
              </w:rPr>
              <w:t>定位</w:t>
            </w:r>
            <w:r>
              <w:rPr>
                <w:rFonts w:ascii="宋体" w:hAnsi="宋体" w:hint="eastAsia"/>
                <w:szCs w:val="21"/>
              </w:rPr>
              <w:t>，互为补充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bCs/>
                <w:iCs/>
                <w:szCs w:val="21"/>
              </w:rPr>
              <w:t>公司将</w:t>
            </w:r>
            <w:r>
              <w:rPr>
                <w:rFonts w:ascii="宋体" w:hAnsi="宋体"/>
                <w:bCs/>
                <w:iCs/>
                <w:szCs w:val="21"/>
              </w:rPr>
              <w:t>继续推进</w:t>
            </w:r>
            <w:r>
              <w:rPr>
                <w:rFonts w:ascii="宋体" w:hAnsi="宋体" w:hint="eastAsia"/>
                <w:bCs/>
                <w:iCs/>
                <w:szCs w:val="21"/>
              </w:rPr>
              <w:t>化学</w:t>
            </w:r>
            <w:r>
              <w:rPr>
                <w:rFonts w:ascii="宋体" w:hAnsi="宋体"/>
                <w:bCs/>
                <w:iCs/>
                <w:szCs w:val="21"/>
              </w:rPr>
              <w:t>发光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产品</w:t>
            </w:r>
            <w:r>
              <w:rPr>
                <w:rFonts w:ascii="宋体" w:hAnsi="宋体" w:hint="eastAsia"/>
                <w:bCs/>
                <w:iCs/>
                <w:szCs w:val="21"/>
              </w:rPr>
              <w:t>的研发</w:t>
            </w:r>
            <w:r>
              <w:rPr>
                <w:rFonts w:ascii="宋体" w:hAnsi="宋体"/>
                <w:bCs/>
                <w:iCs/>
                <w:szCs w:val="21"/>
              </w:rPr>
              <w:t>和注册工作，</w:t>
            </w:r>
            <w:r>
              <w:rPr>
                <w:rFonts w:ascii="宋体" w:hAnsi="宋体" w:hint="eastAsia"/>
                <w:bCs/>
                <w:iCs/>
                <w:szCs w:val="21"/>
              </w:rPr>
              <w:t>不断</w:t>
            </w:r>
            <w:r>
              <w:rPr>
                <w:rFonts w:ascii="宋体" w:hAnsi="宋体"/>
                <w:bCs/>
                <w:iCs/>
                <w:szCs w:val="21"/>
              </w:rPr>
              <w:t>优化完善</w:t>
            </w:r>
            <w:r>
              <w:rPr>
                <w:rFonts w:ascii="宋体" w:hAnsi="宋体" w:hint="eastAsia"/>
                <w:bCs/>
                <w:iCs/>
                <w:szCs w:val="21"/>
              </w:rPr>
              <w:t>全自动</w:t>
            </w:r>
            <w:r>
              <w:rPr>
                <w:rFonts w:ascii="宋体" w:hAnsi="宋体"/>
                <w:bCs/>
                <w:iCs/>
                <w:szCs w:val="21"/>
              </w:rPr>
              <w:t>化学发光检测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仪</w:t>
            </w:r>
            <w:r>
              <w:rPr>
                <w:rFonts w:ascii="宋体" w:hAnsi="宋体" w:hint="eastAsia"/>
                <w:bCs/>
                <w:iCs/>
                <w:szCs w:val="21"/>
              </w:rPr>
              <w:t>，</w:t>
            </w:r>
            <w:r>
              <w:rPr>
                <w:rFonts w:ascii="宋体" w:hAnsi="宋体"/>
                <w:bCs/>
                <w:iCs/>
                <w:szCs w:val="21"/>
              </w:rPr>
              <w:t>提升公司化学发光产品的市场竞争力。</w:t>
            </w:r>
          </w:p>
          <w:p w:rsidR="00F733B3" w:rsidRDefault="00F733B3" w:rsidP="00F733B3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Q</w:t>
            </w:r>
            <w:r>
              <w:rPr>
                <w:rFonts w:ascii="宋体" w:hAnsi="宋体"/>
                <w:bCs/>
                <w:iCs/>
                <w:szCs w:val="21"/>
              </w:rPr>
              <w:t>8</w:t>
            </w:r>
            <w:r>
              <w:rPr>
                <w:rFonts w:ascii="宋体" w:hAnsi="宋体" w:hint="eastAsia"/>
                <w:bCs/>
                <w:iCs/>
                <w:szCs w:val="21"/>
              </w:rPr>
              <w:t>：</w:t>
            </w:r>
            <w:r>
              <w:rPr>
                <w:rFonts w:ascii="宋体" w:hAnsi="宋体"/>
                <w:bCs/>
                <w:iCs/>
                <w:szCs w:val="21"/>
              </w:rPr>
              <w:t>公司外延并购方面</w:t>
            </w:r>
            <w:r>
              <w:rPr>
                <w:rFonts w:ascii="宋体" w:hAnsi="宋体" w:hint="eastAsia"/>
                <w:bCs/>
                <w:iCs/>
                <w:szCs w:val="21"/>
              </w:rPr>
              <w:t>何时</w:t>
            </w:r>
            <w:r>
              <w:rPr>
                <w:rFonts w:ascii="宋体" w:hAnsi="宋体"/>
                <w:bCs/>
                <w:iCs/>
                <w:szCs w:val="21"/>
              </w:rPr>
              <w:t>会有新的进展</w:t>
            </w:r>
            <w:r>
              <w:rPr>
                <w:rFonts w:ascii="宋体" w:hAnsi="宋体" w:hint="eastAsia"/>
                <w:bCs/>
                <w:iCs/>
                <w:szCs w:val="21"/>
              </w:rPr>
              <w:t>？有</w:t>
            </w:r>
            <w:r>
              <w:rPr>
                <w:rFonts w:ascii="宋体" w:hAnsi="宋体"/>
                <w:bCs/>
                <w:iCs/>
                <w:szCs w:val="21"/>
              </w:rPr>
              <w:t>哪些考虑？</w:t>
            </w:r>
          </w:p>
          <w:p w:rsidR="00F733B3" w:rsidRDefault="00F733B3" w:rsidP="00F733B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Q</w:t>
            </w:r>
            <w:r>
              <w:rPr>
                <w:rFonts w:ascii="宋体" w:hAnsi="宋体"/>
                <w:bCs/>
                <w:iCs/>
                <w:szCs w:val="21"/>
              </w:rPr>
              <w:t>8</w:t>
            </w:r>
            <w:r>
              <w:rPr>
                <w:rFonts w:ascii="宋体" w:hAnsi="宋体" w:hint="eastAsia"/>
                <w:bCs/>
                <w:iCs/>
                <w:szCs w:val="21"/>
              </w:rPr>
              <w:t>：</w:t>
            </w:r>
            <w:r w:rsidRPr="00A83F6D">
              <w:rPr>
                <w:rFonts w:ascii="宋体" w:hAnsi="宋体" w:hint="eastAsia"/>
                <w:szCs w:val="21"/>
              </w:rPr>
              <w:t>方源</w:t>
            </w:r>
            <w:r>
              <w:rPr>
                <w:rFonts w:ascii="宋体" w:hAnsi="宋体" w:hint="eastAsia"/>
                <w:szCs w:val="21"/>
              </w:rPr>
              <w:t>入主</w:t>
            </w:r>
            <w:r w:rsidRPr="00A83F6D">
              <w:rPr>
                <w:rFonts w:ascii="宋体" w:hAnsi="宋体" w:hint="eastAsia"/>
                <w:szCs w:val="21"/>
              </w:rPr>
              <w:t>之后</w:t>
            </w:r>
            <w:r>
              <w:rPr>
                <w:rFonts w:ascii="宋体" w:hAnsi="宋体" w:hint="eastAsia"/>
                <w:szCs w:val="21"/>
              </w:rPr>
              <w:t>，已经确定了“内生增长+外延并购”的公司发展战略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相关的</w:t>
            </w:r>
            <w:r>
              <w:rPr>
                <w:rFonts w:ascii="宋体" w:hAnsi="宋体"/>
                <w:szCs w:val="21"/>
              </w:rPr>
              <w:t>并购</w:t>
            </w:r>
            <w:r>
              <w:rPr>
                <w:rFonts w:ascii="宋体" w:hAnsi="宋体" w:hint="eastAsia"/>
                <w:szCs w:val="21"/>
              </w:rPr>
              <w:t>资源</w:t>
            </w:r>
            <w:r>
              <w:rPr>
                <w:rFonts w:ascii="宋体" w:hAnsi="宋体"/>
                <w:szCs w:val="21"/>
              </w:rPr>
              <w:t>和标的</w:t>
            </w:r>
            <w:r>
              <w:rPr>
                <w:rFonts w:ascii="宋体" w:hAnsi="宋体" w:hint="eastAsia"/>
                <w:szCs w:val="21"/>
              </w:rPr>
              <w:t>公司</w:t>
            </w:r>
            <w:r>
              <w:rPr>
                <w:rFonts w:ascii="宋体" w:hAnsi="宋体"/>
                <w:szCs w:val="21"/>
              </w:rPr>
              <w:t>也一直在</w:t>
            </w:r>
            <w:r>
              <w:rPr>
                <w:rFonts w:ascii="宋体" w:hAnsi="宋体" w:hint="eastAsia"/>
                <w:szCs w:val="21"/>
              </w:rPr>
              <w:t>关注、</w:t>
            </w:r>
            <w:r>
              <w:rPr>
                <w:rFonts w:ascii="宋体" w:hAnsi="宋体"/>
                <w:szCs w:val="21"/>
              </w:rPr>
              <w:t>寻找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相关的工作也都</w:t>
            </w: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/>
                <w:szCs w:val="21"/>
              </w:rPr>
              <w:t>在进行，</w:t>
            </w:r>
            <w:r>
              <w:rPr>
                <w:rFonts w:ascii="宋体" w:hAnsi="宋体" w:hint="eastAsia"/>
                <w:szCs w:val="21"/>
              </w:rPr>
              <w:t>既要关注标的</w:t>
            </w:r>
            <w:r>
              <w:rPr>
                <w:rFonts w:ascii="宋体" w:hAnsi="宋体"/>
                <w:szCs w:val="21"/>
              </w:rPr>
              <w:t>的</w:t>
            </w:r>
            <w:r w:rsidRPr="00A83F6D">
              <w:rPr>
                <w:rFonts w:ascii="宋体" w:hAnsi="宋体" w:hint="eastAsia"/>
                <w:szCs w:val="21"/>
              </w:rPr>
              <w:t>产品</w:t>
            </w:r>
            <w:r>
              <w:rPr>
                <w:rFonts w:ascii="宋体" w:hAnsi="宋体" w:hint="eastAsia"/>
                <w:szCs w:val="21"/>
              </w:rPr>
              <w:t>优势</w:t>
            </w:r>
            <w:r w:rsidRPr="00A83F6D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技术优势，又要考量标的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销售收入及利润贡献</w:t>
            </w:r>
            <w:r w:rsidRPr="00A83F6D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lastRenderedPageBreak/>
              <w:t>希望</w:t>
            </w:r>
            <w:r w:rsidRPr="00A83F6D">
              <w:rPr>
                <w:rFonts w:ascii="宋体" w:hAnsi="宋体" w:hint="eastAsia"/>
                <w:szCs w:val="21"/>
              </w:rPr>
              <w:t>对公司短中</w:t>
            </w:r>
            <w:r>
              <w:rPr>
                <w:rFonts w:ascii="宋体" w:hAnsi="宋体" w:hint="eastAsia"/>
                <w:szCs w:val="21"/>
              </w:rPr>
              <w:t>长</w:t>
            </w:r>
            <w:r w:rsidRPr="00A83F6D">
              <w:rPr>
                <w:rFonts w:ascii="宋体" w:hAnsi="宋体" w:hint="eastAsia"/>
                <w:szCs w:val="21"/>
              </w:rPr>
              <w:t>期的财务效益</w:t>
            </w:r>
            <w:r>
              <w:rPr>
                <w:rFonts w:ascii="宋体" w:hAnsi="宋体" w:hint="eastAsia"/>
                <w:szCs w:val="21"/>
              </w:rPr>
              <w:t>都</w:t>
            </w:r>
            <w:r w:rsidRPr="00A83F6D"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>带来明显贡献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公司会全力推进并购项目的进展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</w:p>
          <w:p w:rsidR="00F733B3" w:rsidRDefault="00F733B3" w:rsidP="00F733B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Q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：未来</w:t>
            </w:r>
            <w:r>
              <w:rPr>
                <w:rFonts w:ascii="宋体" w:hAnsi="宋体"/>
                <w:szCs w:val="21"/>
              </w:rPr>
              <w:t>公司在渠道整合方面有哪些考虑？</w:t>
            </w:r>
          </w:p>
          <w:p w:rsidR="00F733B3" w:rsidRDefault="00F733B3" w:rsidP="00F733B3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公司会</w:t>
            </w:r>
            <w:r>
              <w:rPr>
                <w:rFonts w:ascii="宋体" w:hAnsi="宋体" w:hint="eastAsia"/>
                <w:bCs/>
                <w:iCs/>
                <w:szCs w:val="21"/>
              </w:rPr>
              <w:t>积极把握市场机会，利用公司的产品优势和品牌优势，寻找渠道并购的机会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，</w:t>
            </w:r>
            <w:r>
              <w:rPr>
                <w:rFonts w:ascii="宋体" w:hAnsi="宋体"/>
                <w:bCs/>
                <w:iCs/>
                <w:szCs w:val="21"/>
              </w:rPr>
              <w:t>与区域性的平台进行合作</w:t>
            </w:r>
            <w:r>
              <w:rPr>
                <w:rFonts w:ascii="宋体" w:hAnsi="宋体" w:hint="eastAsia"/>
                <w:bCs/>
                <w:iCs/>
                <w:szCs w:val="21"/>
              </w:rPr>
              <w:t>的机会</w:t>
            </w:r>
            <w:r>
              <w:rPr>
                <w:rFonts w:ascii="宋体" w:hAnsi="宋体"/>
                <w:bCs/>
                <w:iCs/>
                <w:szCs w:val="21"/>
              </w:rPr>
              <w:t>，</w:t>
            </w:r>
            <w:r>
              <w:rPr>
                <w:rFonts w:ascii="宋体" w:hAnsi="宋体" w:hint="eastAsia"/>
                <w:bCs/>
                <w:iCs/>
                <w:szCs w:val="21"/>
              </w:rPr>
              <w:t>在去年成功试点医院集中采购托管的模式，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在优势区域开展产品的定点打包模式</w:t>
            </w:r>
            <w:r>
              <w:rPr>
                <w:rFonts w:ascii="宋体" w:hAnsi="宋体" w:hint="eastAsia"/>
                <w:bCs/>
                <w:iCs/>
                <w:szCs w:val="21"/>
              </w:rPr>
              <w:t>。这些</w:t>
            </w:r>
            <w:r>
              <w:rPr>
                <w:rFonts w:ascii="宋体" w:hAnsi="宋体"/>
                <w:bCs/>
                <w:iCs/>
                <w:szCs w:val="21"/>
              </w:rPr>
              <w:t>探索和尝试最终目的还是</w:t>
            </w:r>
            <w:r>
              <w:rPr>
                <w:rFonts w:ascii="宋体" w:hAnsi="宋体" w:hint="eastAsia"/>
                <w:bCs/>
                <w:iCs/>
                <w:szCs w:val="21"/>
              </w:rPr>
              <w:t>利用</w:t>
            </w:r>
            <w:r>
              <w:rPr>
                <w:rFonts w:ascii="宋体" w:hAnsi="宋体"/>
                <w:bCs/>
                <w:iCs/>
                <w:szCs w:val="21"/>
              </w:rPr>
              <w:t>公司全产品线的优势和依靠对优质客户的把控，实现对公司产品的</w:t>
            </w:r>
            <w:r>
              <w:rPr>
                <w:rFonts w:ascii="宋体" w:hAnsi="宋体" w:hint="eastAsia"/>
                <w:bCs/>
                <w:iCs/>
                <w:szCs w:val="21"/>
              </w:rPr>
              <w:t>推广。</w:t>
            </w:r>
          </w:p>
          <w:p w:rsidR="00F733B3" w:rsidRDefault="00F733B3" w:rsidP="00F733B3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Q</w:t>
            </w:r>
            <w:r>
              <w:rPr>
                <w:rFonts w:ascii="宋体" w:hAnsi="宋体"/>
                <w:bCs/>
                <w:iCs/>
                <w:szCs w:val="21"/>
              </w:rPr>
              <w:t>10</w:t>
            </w:r>
            <w:r>
              <w:rPr>
                <w:rFonts w:ascii="宋体" w:hAnsi="宋体" w:hint="eastAsia"/>
                <w:bCs/>
                <w:iCs/>
                <w:szCs w:val="21"/>
              </w:rPr>
              <w:t>：</w:t>
            </w:r>
            <w:r>
              <w:rPr>
                <w:rFonts w:ascii="宋体" w:hAnsi="宋体"/>
                <w:bCs/>
                <w:iCs/>
                <w:szCs w:val="21"/>
              </w:rPr>
              <w:t>公司在内部</w:t>
            </w:r>
            <w:r>
              <w:rPr>
                <w:rFonts w:ascii="宋体" w:hAnsi="宋体" w:hint="eastAsia"/>
                <w:bCs/>
                <w:iCs/>
                <w:szCs w:val="21"/>
              </w:rPr>
              <w:t>组织</w:t>
            </w:r>
            <w:r>
              <w:rPr>
                <w:rFonts w:ascii="宋体" w:hAnsi="宋体"/>
                <w:bCs/>
                <w:iCs/>
                <w:szCs w:val="21"/>
              </w:rPr>
              <w:t>结构调整方面有哪些变化：</w:t>
            </w:r>
          </w:p>
          <w:p w:rsidR="00F733B3" w:rsidRPr="0042675C" w:rsidRDefault="00F733B3" w:rsidP="00F733B3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A</w:t>
            </w:r>
            <w:r>
              <w:rPr>
                <w:rFonts w:ascii="宋体" w:hAnsi="宋体"/>
                <w:bCs/>
                <w:iCs/>
                <w:szCs w:val="21"/>
              </w:rPr>
              <w:t>10</w:t>
            </w:r>
            <w:r>
              <w:rPr>
                <w:rFonts w:ascii="宋体" w:hAnsi="宋体" w:hint="eastAsia"/>
                <w:bCs/>
                <w:iCs/>
                <w:szCs w:val="21"/>
              </w:rPr>
              <w:t>：公司</w:t>
            </w:r>
            <w:r>
              <w:rPr>
                <w:rFonts w:ascii="宋体" w:hAnsi="宋体"/>
                <w:bCs/>
                <w:iCs/>
                <w:szCs w:val="21"/>
              </w:rPr>
              <w:t>内部组织结构的调整始终围绕</w:t>
            </w:r>
            <w:r>
              <w:rPr>
                <w:rFonts w:ascii="宋体" w:hAnsi="宋体" w:hint="eastAsia"/>
                <w:bCs/>
                <w:iCs/>
                <w:szCs w:val="21"/>
              </w:rPr>
              <w:t>以</w:t>
            </w:r>
            <w:r>
              <w:rPr>
                <w:rFonts w:ascii="宋体" w:hAnsi="宋体"/>
                <w:bCs/>
                <w:iCs/>
                <w:szCs w:val="21"/>
              </w:rPr>
              <w:t>产品为核心，以客户为导向的理念，成立了中心实验室事业部、</w:t>
            </w:r>
            <w:r>
              <w:rPr>
                <w:rFonts w:ascii="宋体" w:hAnsi="宋体" w:hint="eastAsia"/>
                <w:bCs/>
                <w:iCs/>
                <w:szCs w:val="21"/>
              </w:rPr>
              <w:t>POCT事业部</w:t>
            </w:r>
            <w:r>
              <w:rPr>
                <w:rFonts w:ascii="宋体" w:hAnsi="宋体"/>
                <w:bCs/>
                <w:iCs/>
                <w:szCs w:val="21"/>
              </w:rPr>
              <w:t>、进一步强化分子诊断事业部</w:t>
            </w:r>
            <w:r>
              <w:rPr>
                <w:rFonts w:ascii="宋体" w:hAnsi="宋体" w:hint="eastAsia"/>
                <w:bCs/>
                <w:iCs/>
                <w:szCs w:val="21"/>
              </w:rPr>
              <w:t>的</w:t>
            </w:r>
            <w:r>
              <w:rPr>
                <w:rFonts w:ascii="宋体" w:hAnsi="宋体"/>
                <w:bCs/>
                <w:iCs/>
                <w:szCs w:val="21"/>
              </w:rPr>
              <w:t>建设，</w:t>
            </w:r>
            <w:r>
              <w:rPr>
                <w:rFonts w:ascii="宋体" w:hAnsi="宋体" w:hint="eastAsia"/>
                <w:bCs/>
                <w:iCs/>
                <w:szCs w:val="21"/>
              </w:rPr>
              <w:t>将</w:t>
            </w:r>
            <w:r>
              <w:rPr>
                <w:rFonts w:ascii="宋体" w:hAnsi="宋体"/>
                <w:bCs/>
                <w:iCs/>
                <w:szCs w:val="21"/>
              </w:rPr>
              <w:t>研发、市场人员</w:t>
            </w:r>
            <w:r>
              <w:rPr>
                <w:rFonts w:ascii="宋体" w:hAnsi="宋体" w:hint="eastAsia"/>
                <w:bCs/>
                <w:iCs/>
                <w:szCs w:val="21"/>
              </w:rPr>
              <w:t>按</w:t>
            </w:r>
            <w:r>
              <w:rPr>
                <w:rFonts w:ascii="宋体" w:hAnsi="宋体"/>
                <w:bCs/>
                <w:iCs/>
                <w:szCs w:val="21"/>
              </w:rPr>
              <w:t>产品纳入事业部</w:t>
            </w:r>
            <w:r>
              <w:rPr>
                <w:rFonts w:ascii="宋体" w:hAnsi="宋体" w:hint="eastAsia"/>
                <w:bCs/>
                <w:iCs/>
                <w:szCs w:val="21"/>
              </w:rPr>
              <w:t>管理</w:t>
            </w:r>
            <w:r>
              <w:rPr>
                <w:rFonts w:ascii="宋体" w:hAnsi="宋体"/>
                <w:bCs/>
                <w:iCs/>
                <w:szCs w:val="21"/>
              </w:rPr>
              <w:t>架构，</w:t>
            </w:r>
            <w:r>
              <w:rPr>
                <w:rFonts w:ascii="宋体" w:hAnsi="宋体" w:hint="eastAsia"/>
                <w:bCs/>
                <w:iCs/>
                <w:szCs w:val="21"/>
              </w:rPr>
              <w:t>发挥</w:t>
            </w:r>
            <w:r>
              <w:rPr>
                <w:rFonts w:ascii="宋体" w:hAnsi="宋体"/>
                <w:bCs/>
                <w:iCs/>
                <w:szCs w:val="21"/>
              </w:rPr>
              <w:t>研发、市场的协同效应</w:t>
            </w:r>
            <w:r>
              <w:rPr>
                <w:rFonts w:ascii="宋体" w:hAnsi="宋体" w:hint="eastAsia"/>
                <w:bCs/>
                <w:iCs/>
                <w:szCs w:val="21"/>
              </w:rPr>
              <w:t>，</w:t>
            </w:r>
            <w:r>
              <w:rPr>
                <w:rFonts w:ascii="宋体" w:hAnsi="宋体"/>
                <w:bCs/>
                <w:iCs/>
                <w:szCs w:val="21"/>
              </w:rPr>
              <w:t>进一步提高效率</w:t>
            </w:r>
            <w:r>
              <w:rPr>
                <w:rFonts w:ascii="宋体" w:hAnsi="宋体" w:hint="eastAsia"/>
                <w:bCs/>
                <w:iCs/>
                <w:szCs w:val="21"/>
              </w:rPr>
              <w:t>，</w:t>
            </w:r>
            <w:r>
              <w:rPr>
                <w:rFonts w:ascii="宋体" w:hAnsi="宋体"/>
                <w:bCs/>
                <w:iCs/>
                <w:szCs w:val="21"/>
              </w:rPr>
              <w:t>满足市场竞争的需要。</w:t>
            </w:r>
          </w:p>
          <w:p w:rsidR="00355FA2" w:rsidRPr="005D2045" w:rsidRDefault="00355FA2" w:rsidP="00F733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</w:tc>
      </w:tr>
      <w:tr w:rsidR="007B3A96" w:rsidRPr="007B3A96" w:rsidTr="00876B3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lastRenderedPageBreak/>
              <w:t>日期</w:t>
            </w:r>
          </w:p>
        </w:tc>
        <w:tc>
          <w:tcPr>
            <w:tcW w:w="7371" w:type="dxa"/>
            <w:shd w:val="clear" w:color="auto" w:fill="auto"/>
          </w:tcPr>
          <w:p w:rsidR="00355FA2" w:rsidRPr="007B3A96" w:rsidRDefault="00F733B3" w:rsidP="00DC57C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="00770BFF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4352F3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1F15AD" w:rsidRPr="001F15AD" w:rsidRDefault="001F15AD" w:rsidP="0042675C">
      <w:pPr>
        <w:widowControl/>
        <w:jc w:val="left"/>
        <w:rPr>
          <w:b/>
          <w:sz w:val="28"/>
        </w:rPr>
      </w:pPr>
      <w:bookmarkStart w:id="0" w:name="_GoBack"/>
      <w:bookmarkEnd w:id="0"/>
    </w:p>
    <w:sectPr w:rsidR="001F15AD" w:rsidRPr="001F15AD" w:rsidSect="0013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12" w:rsidRDefault="00182E12" w:rsidP="00CC0AE1">
      <w:r>
        <w:separator/>
      </w:r>
    </w:p>
  </w:endnote>
  <w:endnote w:type="continuationSeparator" w:id="0">
    <w:p w:rsidR="00182E12" w:rsidRDefault="00182E12" w:rsidP="00C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12" w:rsidRDefault="00182E12" w:rsidP="00CC0AE1">
      <w:r>
        <w:separator/>
      </w:r>
    </w:p>
  </w:footnote>
  <w:footnote w:type="continuationSeparator" w:id="0">
    <w:p w:rsidR="00182E12" w:rsidRDefault="00182E12" w:rsidP="00CC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5BB"/>
    <w:multiLevelType w:val="hybridMultilevel"/>
    <w:tmpl w:val="650271A0"/>
    <w:lvl w:ilvl="0" w:tplc="790899B0">
      <w:start w:val="1"/>
      <w:numFmt w:val="decimal"/>
      <w:lvlText w:val="%1、"/>
      <w:lvlJc w:val="left"/>
      <w:pPr>
        <w:ind w:left="117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12882087"/>
    <w:multiLevelType w:val="hybridMultilevel"/>
    <w:tmpl w:val="F65A89E2"/>
    <w:lvl w:ilvl="0" w:tplc="C2805E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775536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E11AB1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905B29"/>
    <w:multiLevelType w:val="hybridMultilevel"/>
    <w:tmpl w:val="C78CD914"/>
    <w:lvl w:ilvl="0" w:tplc="166C8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DD1315F"/>
    <w:multiLevelType w:val="hybridMultilevel"/>
    <w:tmpl w:val="4ABA5434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4027DC"/>
    <w:multiLevelType w:val="hybridMultilevel"/>
    <w:tmpl w:val="84C05FEA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2"/>
    <w:rsid w:val="00010A44"/>
    <w:rsid w:val="000150F2"/>
    <w:rsid w:val="00020F06"/>
    <w:rsid w:val="0002780B"/>
    <w:rsid w:val="00030E24"/>
    <w:rsid w:val="00041F32"/>
    <w:rsid w:val="000424B9"/>
    <w:rsid w:val="00067878"/>
    <w:rsid w:val="00091F69"/>
    <w:rsid w:val="000A53C1"/>
    <w:rsid w:val="000B45AA"/>
    <w:rsid w:val="000B6A09"/>
    <w:rsid w:val="000B6BA3"/>
    <w:rsid w:val="000B7E53"/>
    <w:rsid w:val="000C6CEF"/>
    <w:rsid w:val="000D257C"/>
    <w:rsid w:val="000E0BEA"/>
    <w:rsid w:val="000F693A"/>
    <w:rsid w:val="000F6EE4"/>
    <w:rsid w:val="0012389A"/>
    <w:rsid w:val="00123C74"/>
    <w:rsid w:val="00126281"/>
    <w:rsid w:val="0013140E"/>
    <w:rsid w:val="001350F9"/>
    <w:rsid w:val="001351CB"/>
    <w:rsid w:val="001406AB"/>
    <w:rsid w:val="0014152B"/>
    <w:rsid w:val="00162F99"/>
    <w:rsid w:val="00164000"/>
    <w:rsid w:val="0017442C"/>
    <w:rsid w:val="00182E12"/>
    <w:rsid w:val="001933EC"/>
    <w:rsid w:val="001977C6"/>
    <w:rsid w:val="001A145D"/>
    <w:rsid w:val="001A1C49"/>
    <w:rsid w:val="001B454C"/>
    <w:rsid w:val="001C128C"/>
    <w:rsid w:val="001C2B7D"/>
    <w:rsid w:val="001C4E59"/>
    <w:rsid w:val="001C7E03"/>
    <w:rsid w:val="001E2BDE"/>
    <w:rsid w:val="001E6152"/>
    <w:rsid w:val="001E76EB"/>
    <w:rsid w:val="001F15AD"/>
    <w:rsid w:val="0021136A"/>
    <w:rsid w:val="00214A0B"/>
    <w:rsid w:val="00246ADB"/>
    <w:rsid w:val="0025134A"/>
    <w:rsid w:val="002529F1"/>
    <w:rsid w:val="002544AB"/>
    <w:rsid w:val="002575C1"/>
    <w:rsid w:val="002619E5"/>
    <w:rsid w:val="00264A37"/>
    <w:rsid w:val="00295FB6"/>
    <w:rsid w:val="002A1AF8"/>
    <w:rsid w:val="002A34ED"/>
    <w:rsid w:val="002C040D"/>
    <w:rsid w:val="002D4D70"/>
    <w:rsid w:val="002E0A95"/>
    <w:rsid w:val="003143D4"/>
    <w:rsid w:val="0031576F"/>
    <w:rsid w:val="00352D3B"/>
    <w:rsid w:val="00355FA2"/>
    <w:rsid w:val="003572AB"/>
    <w:rsid w:val="00371018"/>
    <w:rsid w:val="00384275"/>
    <w:rsid w:val="0038467B"/>
    <w:rsid w:val="00392C90"/>
    <w:rsid w:val="00395AD8"/>
    <w:rsid w:val="003965D8"/>
    <w:rsid w:val="003A41AA"/>
    <w:rsid w:val="003A78BA"/>
    <w:rsid w:val="003B20FA"/>
    <w:rsid w:val="003B70FA"/>
    <w:rsid w:val="003E0FB8"/>
    <w:rsid w:val="004129F1"/>
    <w:rsid w:val="00422CAA"/>
    <w:rsid w:val="0042675C"/>
    <w:rsid w:val="004352F3"/>
    <w:rsid w:val="004411F7"/>
    <w:rsid w:val="0044188C"/>
    <w:rsid w:val="004728E5"/>
    <w:rsid w:val="00485895"/>
    <w:rsid w:val="004A640D"/>
    <w:rsid w:val="004B7D00"/>
    <w:rsid w:val="004C0768"/>
    <w:rsid w:val="004C3EEF"/>
    <w:rsid w:val="004C7584"/>
    <w:rsid w:val="004D29EA"/>
    <w:rsid w:val="004F70F3"/>
    <w:rsid w:val="0050590F"/>
    <w:rsid w:val="00511364"/>
    <w:rsid w:val="005176C1"/>
    <w:rsid w:val="00517A21"/>
    <w:rsid w:val="00520799"/>
    <w:rsid w:val="005228E4"/>
    <w:rsid w:val="00531151"/>
    <w:rsid w:val="005317DC"/>
    <w:rsid w:val="00533F58"/>
    <w:rsid w:val="005348FB"/>
    <w:rsid w:val="00566FA2"/>
    <w:rsid w:val="00567FF6"/>
    <w:rsid w:val="00584EBC"/>
    <w:rsid w:val="00587761"/>
    <w:rsid w:val="00590F8D"/>
    <w:rsid w:val="005B397F"/>
    <w:rsid w:val="005C56CB"/>
    <w:rsid w:val="005C5FFB"/>
    <w:rsid w:val="005D029A"/>
    <w:rsid w:val="005D2045"/>
    <w:rsid w:val="005F1ED8"/>
    <w:rsid w:val="00602656"/>
    <w:rsid w:val="0061167A"/>
    <w:rsid w:val="00613DAB"/>
    <w:rsid w:val="00622CF1"/>
    <w:rsid w:val="006244B8"/>
    <w:rsid w:val="00627CC2"/>
    <w:rsid w:val="00633EA3"/>
    <w:rsid w:val="0063448D"/>
    <w:rsid w:val="00640C8F"/>
    <w:rsid w:val="00640D37"/>
    <w:rsid w:val="006435D8"/>
    <w:rsid w:val="00646039"/>
    <w:rsid w:val="0065000E"/>
    <w:rsid w:val="00656A64"/>
    <w:rsid w:val="00656F20"/>
    <w:rsid w:val="00657A48"/>
    <w:rsid w:val="00662498"/>
    <w:rsid w:val="00675E0B"/>
    <w:rsid w:val="0068170B"/>
    <w:rsid w:val="00687A95"/>
    <w:rsid w:val="00694560"/>
    <w:rsid w:val="006A5121"/>
    <w:rsid w:val="006B06AC"/>
    <w:rsid w:val="006C15C5"/>
    <w:rsid w:val="006C795C"/>
    <w:rsid w:val="006D390A"/>
    <w:rsid w:val="006E1944"/>
    <w:rsid w:val="006E1BAD"/>
    <w:rsid w:val="006E61C3"/>
    <w:rsid w:val="006F5716"/>
    <w:rsid w:val="007130D2"/>
    <w:rsid w:val="00747907"/>
    <w:rsid w:val="00752901"/>
    <w:rsid w:val="0075737C"/>
    <w:rsid w:val="007576DE"/>
    <w:rsid w:val="00770BFF"/>
    <w:rsid w:val="0077361E"/>
    <w:rsid w:val="007A3302"/>
    <w:rsid w:val="007A653C"/>
    <w:rsid w:val="007B3A96"/>
    <w:rsid w:val="007C0EAB"/>
    <w:rsid w:val="007D796C"/>
    <w:rsid w:val="007F0BD8"/>
    <w:rsid w:val="007F2D29"/>
    <w:rsid w:val="007F374B"/>
    <w:rsid w:val="00810E96"/>
    <w:rsid w:val="00831B46"/>
    <w:rsid w:val="00853046"/>
    <w:rsid w:val="008578C7"/>
    <w:rsid w:val="00861F75"/>
    <w:rsid w:val="00870B5A"/>
    <w:rsid w:val="00874D36"/>
    <w:rsid w:val="008760C1"/>
    <w:rsid w:val="00876B33"/>
    <w:rsid w:val="00886B78"/>
    <w:rsid w:val="008912D9"/>
    <w:rsid w:val="00894EBB"/>
    <w:rsid w:val="008A24DF"/>
    <w:rsid w:val="008C1101"/>
    <w:rsid w:val="008C3055"/>
    <w:rsid w:val="008E2047"/>
    <w:rsid w:val="008E2EAF"/>
    <w:rsid w:val="008E6C62"/>
    <w:rsid w:val="008E6D0B"/>
    <w:rsid w:val="00901BBB"/>
    <w:rsid w:val="00921309"/>
    <w:rsid w:val="00921F2B"/>
    <w:rsid w:val="00925C3C"/>
    <w:rsid w:val="00937A53"/>
    <w:rsid w:val="0095380B"/>
    <w:rsid w:val="0095616D"/>
    <w:rsid w:val="00962644"/>
    <w:rsid w:val="0097446D"/>
    <w:rsid w:val="0098012E"/>
    <w:rsid w:val="00982207"/>
    <w:rsid w:val="00983FC1"/>
    <w:rsid w:val="009A7748"/>
    <w:rsid w:val="009C034F"/>
    <w:rsid w:val="009D150E"/>
    <w:rsid w:val="009D7B62"/>
    <w:rsid w:val="009E1953"/>
    <w:rsid w:val="009F133C"/>
    <w:rsid w:val="009F1619"/>
    <w:rsid w:val="00A04304"/>
    <w:rsid w:val="00A0737F"/>
    <w:rsid w:val="00A13628"/>
    <w:rsid w:val="00A24421"/>
    <w:rsid w:val="00A24891"/>
    <w:rsid w:val="00A404E5"/>
    <w:rsid w:val="00A44396"/>
    <w:rsid w:val="00A549CB"/>
    <w:rsid w:val="00A638E4"/>
    <w:rsid w:val="00A83B6D"/>
    <w:rsid w:val="00A92306"/>
    <w:rsid w:val="00A9258C"/>
    <w:rsid w:val="00A97DFF"/>
    <w:rsid w:val="00A97F79"/>
    <w:rsid w:val="00AA05EA"/>
    <w:rsid w:val="00AA488C"/>
    <w:rsid w:val="00AC373F"/>
    <w:rsid w:val="00AC51E0"/>
    <w:rsid w:val="00AD3C6A"/>
    <w:rsid w:val="00B11143"/>
    <w:rsid w:val="00B3178C"/>
    <w:rsid w:val="00B34C93"/>
    <w:rsid w:val="00B35960"/>
    <w:rsid w:val="00B35961"/>
    <w:rsid w:val="00B370FE"/>
    <w:rsid w:val="00B37E44"/>
    <w:rsid w:val="00B65C9F"/>
    <w:rsid w:val="00B70728"/>
    <w:rsid w:val="00B729E8"/>
    <w:rsid w:val="00B7449E"/>
    <w:rsid w:val="00B82DAE"/>
    <w:rsid w:val="00B865B7"/>
    <w:rsid w:val="00B87CFC"/>
    <w:rsid w:val="00B9391F"/>
    <w:rsid w:val="00BB057A"/>
    <w:rsid w:val="00BB1E8E"/>
    <w:rsid w:val="00BB5BC4"/>
    <w:rsid w:val="00BE4D9E"/>
    <w:rsid w:val="00BF1C91"/>
    <w:rsid w:val="00BF3BA9"/>
    <w:rsid w:val="00BF3FF1"/>
    <w:rsid w:val="00C109DF"/>
    <w:rsid w:val="00C35462"/>
    <w:rsid w:val="00C37A85"/>
    <w:rsid w:val="00C460E2"/>
    <w:rsid w:val="00C60675"/>
    <w:rsid w:val="00C73819"/>
    <w:rsid w:val="00C73D78"/>
    <w:rsid w:val="00C90738"/>
    <w:rsid w:val="00CA3AB6"/>
    <w:rsid w:val="00CA4BF2"/>
    <w:rsid w:val="00CA7DFB"/>
    <w:rsid w:val="00CB08FA"/>
    <w:rsid w:val="00CB6ACF"/>
    <w:rsid w:val="00CC0AE1"/>
    <w:rsid w:val="00CC1FCE"/>
    <w:rsid w:val="00CC3923"/>
    <w:rsid w:val="00CC56A7"/>
    <w:rsid w:val="00CD2799"/>
    <w:rsid w:val="00CD5C04"/>
    <w:rsid w:val="00CF7189"/>
    <w:rsid w:val="00D123EF"/>
    <w:rsid w:val="00D13444"/>
    <w:rsid w:val="00D15129"/>
    <w:rsid w:val="00D17404"/>
    <w:rsid w:val="00D31A75"/>
    <w:rsid w:val="00D3332F"/>
    <w:rsid w:val="00D36AA8"/>
    <w:rsid w:val="00D711F6"/>
    <w:rsid w:val="00D75E46"/>
    <w:rsid w:val="00D85AFF"/>
    <w:rsid w:val="00D8774A"/>
    <w:rsid w:val="00DA2A68"/>
    <w:rsid w:val="00DB1FB8"/>
    <w:rsid w:val="00DB32FE"/>
    <w:rsid w:val="00DC57C5"/>
    <w:rsid w:val="00DC6E57"/>
    <w:rsid w:val="00DE49F5"/>
    <w:rsid w:val="00DE6696"/>
    <w:rsid w:val="00DE7886"/>
    <w:rsid w:val="00DF31AC"/>
    <w:rsid w:val="00DF503B"/>
    <w:rsid w:val="00E06142"/>
    <w:rsid w:val="00E21354"/>
    <w:rsid w:val="00E22622"/>
    <w:rsid w:val="00E377D4"/>
    <w:rsid w:val="00E424E5"/>
    <w:rsid w:val="00E444C9"/>
    <w:rsid w:val="00E56959"/>
    <w:rsid w:val="00E60F8D"/>
    <w:rsid w:val="00E72632"/>
    <w:rsid w:val="00E83619"/>
    <w:rsid w:val="00E86A23"/>
    <w:rsid w:val="00E87B25"/>
    <w:rsid w:val="00EA7E7D"/>
    <w:rsid w:val="00EA7E98"/>
    <w:rsid w:val="00EB3A91"/>
    <w:rsid w:val="00EB7919"/>
    <w:rsid w:val="00EC16A2"/>
    <w:rsid w:val="00ED0499"/>
    <w:rsid w:val="00ED6572"/>
    <w:rsid w:val="00ED7F83"/>
    <w:rsid w:val="00F049EB"/>
    <w:rsid w:val="00F07AE2"/>
    <w:rsid w:val="00F23103"/>
    <w:rsid w:val="00F30A4C"/>
    <w:rsid w:val="00F41330"/>
    <w:rsid w:val="00F472B3"/>
    <w:rsid w:val="00F60A5B"/>
    <w:rsid w:val="00F63224"/>
    <w:rsid w:val="00F7117F"/>
    <w:rsid w:val="00F733B3"/>
    <w:rsid w:val="00F7640A"/>
    <w:rsid w:val="00F77C4D"/>
    <w:rsid w:val="00F92C38"/>
    <w:rsid w:val="00F963DB"/>
    <w:rsid w:val="00F97ECB"/>
    <w:rsid w:val="00FA1DB7"/>
    <w:rsid w:val="00FB19C0"/>
    <w:rsid w:val="00FB333E"/>
    <w:rsid w:val="00FB4DED"/>
    <w:rsid w:val="00FD0FE1"/>
    <w:rsid w:val="00FD56D2"/>
    <w:rsid w:val="00FE0ED1"/>
    <w:rsid w:val="00FE5C6C"/>
    <w:rsid w:val="00FE76A2"/>
    <w:rsid w:val="00FE7759"/>
    <w:rsid w:val="00FF1BFA"/>
    <w:rsid w:val="00FF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0D81B"/>
  <w15:docId w15:val="{BDC74569-624D-4071-9663-E42163F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5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B19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392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B3A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81">
      <w:bodyDiv w:val="1"/>
      <w:marLeft w:val="90"/>
      <w:marRight w:val="9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BD23-29A2-484D-9CB4-E4E886A9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303</Words>
  <Characters>1731</Characters>
  <Application>Microsoft Office Word</Application>
  <DocSecurity>0</DocSecurity>
  <Lines>14</Lines>
  <Paragraphs>4</Paragraphs>
  <ScaleCrop>false</ScaleCrop>
  <Company>SKHB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宋钰锟</cp:lastModifiedBy>
  <cp:revision>4</cp:revision>
  <dcterms:created xsi:type="dcterms:W3CDTF">2017-05-02T05:58:00Z</dcterms:created>
  <dcterms:modified xsi:type="dcterms:W3CDTF">2017-05-03T06:40:00Z</dcterms:modified>
</cp:coreProperties>
</file>