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A2" w:rsidRPr="00355FA2" w:rsidRDefault="00355FA2" w:rsidP="00355FA2">
      <w:pPr>
        <w:spacing w:line="360" w:lineRule="exact"/>
        <w:jc w:val="center"/>
        <w:rPr>
          <w:rFonts w:ascii="宋体" w:hAnsi="宋体"/>
          <w:bCs/>
          <w:iCs/>
          <w:szCs w:val="21"/>
        </w:rPr>
      </w:pPr>
      <w:r w:rsidRPr="00355FA2">
        <w:rPr>
          <w:rFonts w:ascii="宋体" w:hAnsi="宋体" w:hint="eastAsia"/>
          <w:bCs/>
          <w:iCs/>
          <w:szCs w:val="21"/>
        </w:rPr>
        <w:t>证券代码：002022                                证券简称：科华生物</w:t>
      </w:r>
    </w:p>
    <w:p w:rsidR="00355FA2" w:rsidRDefault="00355FA2" w:rsidP="006F5716">
      <w:pPr>
        <w:spacing w:before="100" w:beforeAutospacing="1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上海科华生物工程</w:t>
      </w:r>
      <w:r w:rsidRPr="00355FA2">
        <w:rPr>
          <w:rFonts w:ascii="宋体" w:hAnsi="宋体" w:hint="eastAsia"/>
          <w:b/>
          <w:bCs/>
          <w:iCs/>
          <w:sz w:val="30"/>
          <w:szCs w:val="30"/>
        </w:rPr>
        <w:t>股份有限公司</w:t>
      </w:r>
    </w:p>
    <w:p w:rsidR="00355FA2" w:rsidRPr="00355FA2" w:rsidRDefault="00355FA2" w:rsidP="006F571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355FA2">
        <w:rPr>
          <w:rFonts w:ascii="宋体" w:hAnsi="宋体" w:hint="eastAsia"/>
          <w:b/>
          <w:bCs/>
          <w:iCs/>
          <w:sz w:val="30"/>
          <w:szCs w:val="30"/>
        </w:rPr>
        <w:t>投资者关系活动记录表</w:t>
      </w:r>
    </w:p>
    <w:p w:rsidR="00355FA2" w:rsidRPr="00F7661A" w:rsidRDefault="00355FA2" w:rsidP="00355FA2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FB19C0">
        <w:rPr>
          <w:rFonts w:ascii="宋体" w:hAnsi="宋体" w:hint="eastAsia"/>
          <w:bCs/>
          <w:iCs/>
          <w:sz w:val="24"/>
          <w:szCs w:val="24"/>
        </w:rPr>
        <w:t>2015002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355FA2" w:rsidRPr="00F7661A" w:rsidTr="003F1135">
        <w:tc>
          <w:tcPr>
            <w:tcW w:w="1908" w:type="dxa"/>
            <w:shd w:val="clear" w:color="auto" w:fill="auto"/>
          </w:tcPr>
          <w:p w:rsidR="00355FA2" w:rsidRPr="00F7661A" w:rsidRDefault="00355FA2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355FA2" w:rsidRPr="00F7661A" w:rsidRDefault="00355FA2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355FA2" w:rsidRPr="006D390A" w:rsidRDefault="00FB19C0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6D390A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355FA2" w:rsidRPr="006D390A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355FA2" w:rsidRPr="006D390A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355FA2" w:rsidRPr="006D390A">
              <w:rPr>
                <w:rFonts w:ascii="宋体" w:hAnsi="宋体" w:hint="eastAsia"/>
                <w:szCs w:val="21"/>
              </w:rPr>
              <w:t>分析师会议</w:t>
            </w:r>
          </w:p>
          <w:p w:rsidR="00355FA2" w:rsidRPr="006D390A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6D390A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6D390A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6D390A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6D390A">
              <w:rPr>
                <w:rFonts w:ascii="宋体" w:hAnsi="宋体" w:hint="eastAsia"/>
                <w:szCs w:val="21"/>
              </w:rPr>
              <w:t>业绩说明会</w:t>
            </w:r>
          </w:p>
          <w:p w:rsidR="00355FA2" w:rsidRPr="006D390A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6D390A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6D390A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Pr="006D390A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6D390A">
              <w:rPr>
                <w:rFonts w:ascii="宋体" w:hAnsi="宋体" w:hint="eastAsia"/>
                <w:szCs w:val="21"/>
              </w:rPr>
              <w:t>路演活动</w:t>
            </w:r>
          </w:p>
          <w:p w:rsidR="00355FA2" w:rsidRPr="006D390A" w:rsidRDefault="00355FA2" w:rsidP="006D390A">
            <w:pPr>
              <w:tabs>
                <w:tab w:val="left" w:pos="3045"/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6D390A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6D390A">
              <w:rPr>
                <w:rFonts w:ascii="宋体" w:hAnsi="宋体" w:hint="eastAsia"/>
                <w:szCs w:val="21"/>
              </w:rPr>
              <w:t>现场参观</w:t>
            </w:r>
            <w:r w:rsidRPr="006D390A">
              <w:rPr>
                <w:rFonts w:ascii="宋体" w:hAnsi="宋体"/>
                <w:bCs/>
                <w:iCs/>
                <w:szCs w:val="21"/>
              </w:rPr>
              <w:tab/>
            </w:r>
          </w:p>
          <w:p w:rsidR="00355FA2" w:rsidRPr="006D390A" w:rsidRDefault="00FB19C0" w:rsidP="00FB19C0">
            <w:pPr>
              <w:tabs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6D390A">
              <w:rPr>
                <w:rFonts w:ascii="宋体" w:hAnsi="宋体" w:hint="eastAsia"/>
                <w:bCs/>
                <w:iCs/>
                <w:szCs w:val="21"/>
              </w:rPr>
              <w:sym w:font="Wingdings 2" w:char="F052"/>
            </w:r>
            <w:r w:rsidR="00355FA2" w:rsidRPr="006D390A"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</w:rPr>
              <w:t>:电话会议</w:t>
            </w:r>
          </w:p>
        </w:tc>
      </w:tr>
      <w:tr w:rsidR="00355FA2" w:rsidRPr="005317DC" w:rsidTr="003F1135">
        <w:tc>
          <w:tcPr>
            <w:tcW w:w="1908" w:type="dxa"/>
            <w:shd w:val="clear" w:color="auto" w:fill="auto"/>
          </w:tcPr>
          <w:p w:rsidR="00355FA2" w:rsidRPr="00F7661A" w:rsidRDefault="00355FA2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355FA2" w:rsidRPr="006D390A" w:rsidRDefault="00FB19C0" w:rsidP="005317DC">
            <w:pPr>
              <w:spacing w:line="360" w:lineRule="exact"/>
              <w:rPr>
                <w:rFonts w:ascii="宋体" w:hAnsi="宋体"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Cs/>
                <w:iCs/>
                <w:szCs w:val="21"/>
              </w:rPr>
              <w:t>博时基金、博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颐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投资、创想资产、德邦基金、第一创业证券、鼎天投资、富安达基金、富源投资、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广东瑞天投资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、滚石投资、国联安基金、韩国投资、汉和资本、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瀚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伦投资、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禾其投资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、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禾永投资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、鸿道投资、华富基金、华商基金、华泰柏瑞基金、华泰资产、华夏财富创新投资、华夏基金、华夏未来基金、</w:t>
            </w:r>
            <w:hyperlink r:id="rId7" w:tgtFrame="_blank" w:history="1">
              <w:r w:rsidRPr="00FB19C0">
                <w:rPr>
                  <w:rFonts w:ascii="宋体" w:hAnsi="宋体" w:hint="eastAsia"/>
                  <w:bCs/>
                  <w:iCs/>
                  <w:szCs w:val="21"/>
                </w:rPr>
                <w:t>汇</w:t>
              </w:r>
              <w:proofErr w:type="gramStart"/>
              <w:r w:rsidRPr="00FB19C0">
                <w:rPr>
                  <w:rFonts w:ascii="宋体" w:hAnsi="宋体" w:hint="eastAsia"/>
                  <w:bCs/>
                  <w:iCs/>
                  <w:szCs w:val="21"/>
                </w:rPr>
                <w:t>利资产</w:t>
              </w:r>
              <w:proofErr w:type="gramEnd"/>
            </w:hyperlink>
            <w:r w:rsidRPr="00FB19C0">
              <w:rPr>
                <w:rFonts w:ascii="宋体" w:hAnsi="宋体" w:hint="eastAsia"/>
                <w:bCs/>
                <w:iCs/>
                <w:szCs w:val="21"/>
              </w:rPr>
              <w:t>、汇桥资本、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汇添富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基金、嘉信资本、建信投资、江海证券、金元惠理基金、金元顺安基金、南方基金、南京证券、平安基金、平安信托、平安资产、上海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昶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享资产、上海大威德投资、上海鸿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祥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投资、上海理成资产、上海民生资产、上海钛合金投资、上海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易正朗投资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、尚雅投资、深圳市景泰利丰投资、太平洋资产、泰达宏利基金、万家基金、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望正资产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、西部利得基金、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溪牛投资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、新华资产、兴业全球基金、阳光资产、银河基金、银沙投资、盈门投资、原点资产、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源乘投资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、长城基金、长江证券、浙江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轻纺园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投资、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浙商证券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、中加基金、中欧基金、朱雀投资、国金证券、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佰易资本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、北京金百镕投资管理有限公司</w:t>
            </w:r>
            <w:r w:rsidR="005317DC">
              <w:rPr>
                <w:rFonts w:ascii="宋体" w:hAnsi="宋体" w:hint="eastAsia"/>
                <w:bCs/>
                <w:iCs/>
                <w:szCs w:val="21"/>
              </w:rPr>
              <w:t>等机构研究员</w:t>
            </w:r>
          </w:p>
        </w:tc>
      </w:tr>
      <w:tr w:rsidR="00355FA2" w:rsidRPr="00F7661A" w:rsidTr="003F1135">
        <w:tc>
          <w:tcPr>
            <w:tcW w:w="1908" w:type="dxa"/>
            <w:shd w:val="clear" w:color="auto" w:fill="auto"/>
          </w:tcPr>
          <w:p w:rsidR="00355FA2" w:rsidRPr="00F7661A" w:rsidRDefault="00355FA2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355FA2" w:rsidRPr="006D390A" w:rsidRDefault="006D390A" w:rsidP="00FB19C0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6D390A">
              <w:rPr>
                <w:rFonts w:ascii="宋体" w:hAnsi="宋体" w:hint="eastAsia"/>
                <w:bCs/>
                <w:iCs/>
                <w:szCs w:val="21"/>
              </w:rPr>
              <w:t>2015年</w:t>
            </w:r>
            <w:r w:rsidR="00FB19C0">
              <w:rPr>
                <w:rFonts w:ascii="宋体" w:hAnsi="宋体" w:hint="eastAsia"/>
                <w:bCs/>
                <w:iCs/>
                <w:szCs w:val="21"/>
              </w:rPr>
              <w:t>6</w:t>
            </w:r>
            <w:r w:rsidRPr="006D390A">
              <w:rPr>
                <w:rFonts w:ascii="宋体" w:hAnsi="宋体" w:hint="eastAsia"/>
                <w:bCs/>
                <w:iCs/>
                <w:szCs w:val="21"/>
              </w:rPr>
              <w:t>月8日10:00—11:</w:t>
            </w:r>
            <w:r w:rsidR="00FB19C0">
              <w:rPr>
                <w:rFonts w:ascii="宋体" w:hAnsi="宋体" w:hint="eastAsia"/>
                <w:bCs/>
                <w:iCs/>
                <w:szCs w:val="21"/>
              </w:rPr>
              <w:t>0</w:t>
            </w:r>
            <w:r w:rsidRPr="006D390A">
              <w:rPr>
                <w:rFonts w:ascii="宋体" w:hAnsi="宋体" w:hint="eastAsia"/>
                <w:bCs/>
                <w:iCs/>
                <w:szCs w:val="21"/>
              </w:rPr>
              <w:t>0</w:t>
            </w:r>
          </w:p>
        </w:tc>
      </w:tr>
      <w:tr w:rsidR="00355FA2" w:rsidRPr="00F7661A" w:rsidTr="003F1135">
        <w:tc>
          <w:tcPr>
            <w:tcW w:w="1908" w:type="dxa"/>
            <w:shd w:val="clear" w:color="auto" w:fill="auto"/>
          </w:tcPr>
          <w:p w:rsidR="00355FA2" w:rsidRPr="00F7661A" w:rsidRDefault="00355FA2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355FA2" w:rsidRPr="006D390A" w:rsidRDefault="00FB19C0" w:rsidP="003F1135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——</w:t>
            </w:r>
          </w:p>
        </w:tc>
      </w:tr>
      <w:tr w:rsidR="00355FA2" w:rsidRPr="00F7661A" w:rsidTr="003F1135">
        <w:tc>
          <w:tcPr>
            <w:tcW w:w="1908" w:type="dxa"/>
            <w:shd w:val="clear" w:color="auto" w:fill="auto"/>
          </w:tcPr>
          <w:p w:rsidR="00355FA2" w:rsidRPr="00F7661A" w:rsidRDefault="00355FA2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355FA2" w:rsidRPr="006D390A" w:rsidRDefault="006D390A" w:rsidP="005317DC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6D390A">
              <w:rPr>
                <w:rFonts w:ascii="宋体" w:hAnsi="宋体" w:hint="eastAsia"/>
                <w:bCs/>
                <w:iCs/>
                <w:szCs w:val="21"/>
              </w:rPr>
              <w:t>公司董事会秘书王锡林</w:t>
            </w:r>
          </w:p>
        </w:tc>
      </w:tr>
      <w:tr w:rsidR="00355FA2" w:rsidRPr="00F7661A" w:rsidTr="003F1135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355FA2" w:rsidRPr="00F7661A" w:rsidRDefault="00355FA2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355FA2" w:rsidRPr="00F7661A" w:rsidRDefault="00355FA2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Cs/>
                <w:iCs/>
                <w:szCs w:val="21"/>
              </w:rPr>
              <w:t>交流纪要</w:t>
            </w:r>
            <w:r>
              <w:rPr>
                <w:rFonts w:ascii="宋体" w:hAnsi="宋体" w:hint="eastAsia"/>
                <w:bCs/>
                <w:iCs/>
                <w:szCs w:val="21"/>
              </w:rPr>
              <w:t>：</w:t>
            </w:r>
          </w:p>
          <w:p w:rsidR="00FB19C0" w:rsidRPr="00FB19C0" w:rsidRDefault="00FB19C0" w:rsidP="00FB19C0">
            <w:pPr>
              <w:spacing w:line="400" w:lineRule="atLeast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6月6日</w:t>
            </w:r>
            <w:r w:rsidRPr="00FB19C0">
              <w:rPr>
                <w:rFonts w:ascii="宋体" w:hAnsi="宋体" w:hint="eastAsia"/>
                <w:bCs/>
                <w:iCs/>
                <w:szCs w:val="21"/>
              </w:rPr>
              <w:t>公司披露了第一期股权激励计划，是科华生物上市十多年首次推出股权激励，向激励对象授予410万份股票期权，占比0.8%, 行权价格是收盘价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最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高价50.93元，最长有效期不超过60个月。</w:t>
            </w:r>
          </w:p>
          <w:p w:rsidR="00FB19C0" w:rsidRPr="00FB19C0" w:rsidRDefault="00FB19C0" w:rsidP="00FB19C0">
            <w:pPr>
              <w:spacing w:line="400" w:lineRule="atLeast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Cs/>
                <w:iCs/>
                <w:szCs w:val="21"/>
              </w:rPr>
              <w:t>公司设定了三个考核指标，以2014年业绩为基准，未来四年营业收入复合增长率不低于11.74%，扣除股权激励成本摊销后的净利润复合增长率不低于9.10%，同时各考核期经营活动现金流量净额占当期净</w:t>
            </w:r>
            <w:r w:rsidRPr="00FB19C0">
              <w:rPr>
                <w:rFonts w:ascii="宋体" w:hAnsi="宋体" w:hint="eastAsia"/>
                <w:bCs/>
                <w:iCs/>
                <w:szCs w:val="21"/>
              </w:rPr>
              <w:lastRenderedPageBreak/>
              <w:t>利润比例均不低于60%。</w:t>
            </w:r>
          </w:p>
          <w:p w:rsidR="00FB19C0" w:rsidRPr="00FB19C0" w:rsidRDefault="00FB19C0" w:rsidP="00FB19C0">
            <w:pPr>
              <w:spacing w:line="400" w:lineRule="atLeast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Cs/>
                <w:iCs/>
                <w:szCs w:val="21"/>
              </w:rPr>
              <w:t>这次股权激励的推出是科华生物上市以来的第一期激励计划，未来公司股权激励会成为常态化制度化。通过市场化的激励措施，激励中高层及核心业务骨干勤勉尽责，关注公司经营绩效，重视经营质量，关注公司中长期发展目标，提升公司长期价值。</w:t>
            </w:r>
          </w:p>
          <w:p w:rsidR="00FB19C0" w:rsidRPr="00FB19C0" w:rsidRDefault="00FB19C0" w:rsidP="00FB19C0">
            <w:pPr>
              <w:spacing w:line="400" w:lineRule="atLeast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Cs/>
                <w:iCs/>
                <w:szCs w:val="21"/>
              </w:rPr>
              <w:t>公司自去年引入方源资本战略投资，完成新的董事会监事会组建，聘任新一届管理层班子，吸引优秀专业人事加盟。今年4月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完成定增募集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3亿资金充实公司资金实力。同时，对原有业务进行进一步梳理调整，收购四个控股子公司小股东权益使之成为全资企业，出售非核心资产</w:t>
            </w:r>
            <w:r>
              <w:rPr>
                <w:rFonts w:ascii="宋体" w:hAnsi="宋体" w:hint="eastAsia"/>
                <w:bCs/>
                <w:iCs/>
                <w:szCs w:val="21"/>
              </w:rPr>
              <w:t>——</w:t>
            </w:r>
            <w:r w:rsidRPr="00FB19C0">
              <w:rPr>
                <w:rFonts w:ascii="宋体" w:hAnsi="宋体" w:hint="eastAsia"/>
                <w:bCs/>
                <w:iCs/>
                <w:szCs w:val="21"/>
              </w:rPr>
              <w:t>上海科华检验医学</w:t>
            </w:r>
            <w:r w:rsidR="008E2EAF">
              <w:rPr>
                <w:rFonts w:ascii="宋体" w:hAnsi="宋体" w:hint="eastAsia"/>
                <w:bCs/>
                <w:iCs/>
                <w:szCs w:val="21"/>
              </w:rPr>
              <w:t>产品</w:t>
            </w:r>
            <w:bookmarkStart w:id="0" w:name="_GoBack"/>
            <w:bookmarkEnd w:id="0"/>
            <w:r w:rsidRPr="00FB19C0">
              <w:rPr>
                <w:rFonts w:ascii="宋体" w:hAnsi="宋体" w:hint="eastAsia"/>
                <w:bCs/>
                <w:iCs/>
                <w:szCs w:val="21"/>
              </w:rPr>
              <w:t>有限公司，集聚资源，专注核心优势领域。进一步优化公司已有的营销策略和市场渠道，巩固公司在IVD领域的龙头地位。</w:t>
            </w: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Cs/>
                <w:iCs/>
                <w:szCs w:val="21"/>
              </w:rPr>
              <w:t>Q&amp;A：</w:t>
            </w: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/>
                <w:bCs/>
                <w:iCs/>
                <w:szCs w:val="21"/>
              </w:rPr>
              <w:t>Q：股权激励价格是不是高了？</w:t>
            </w: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Cs/>
                <w:iCs/>
                <w:szCs w:val="21"/>
              </w:rPr>
              <w:t>A：我们看好公司未来的发展，看好公司的长期价值，希望尽早推出股权激励方案，用市场化方式激励团队，也可以让管理团队及核心骨干通过团队的努力分享公司成长的收益，实现公司、股东、团队利益一体化。</w:t>
            </w: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/>
                <w:bCs/>
                <w:iCs/>
                <w:szCs w:val="21"/>
              </w:rPr>
              <w:t>Q：方案里激励的规模不是很大，激励条件对净利润要求低？</w:t>
            </w: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Cs/>
                <w:iCs/>
                <w:szCs w:val="21"/>
              </w:rPr>
              <w:t>A：这是公司推出的第一期激励计划，这次激励规模大小不是公司重点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考量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，我们更关注对于科华来讲，这是标志性的开始，股权激励将会成为公司长期化的激励方式。关于激励条件，科华是一家老牌上市公司，2004年上市，十多年来一直保持比较高的发展势头，2014年合并营业收入突破12亿元，合并净利润2.9亿多元，营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收规模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和净利润水平在IVD领域可比公司中是名列前茅的，在这样的业绩基础上，我们设定的营业收入复合增长率不低于11.74%、扣除股权激励成本摊销后的净利润复合增长率不低于9.10%、当期经营性现金流量净额不低于净利润的60%的考核指标，我们觉得是适当的。但是请投资者放心，公司管理层不会满足于这些增长指标，管理团队会不遗余力的将公司的业务做到更好，把公司经营业绩做到最好。</w:t>
            </w: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/>
                <w:bCs/>
                <w:iCs/>
                <w:szCs w:val="21"/>
              </w:rPr>
              <w:t>Q：股权激励收入和利润的考核指标差异是来自产品毛利的差异还是费</w:t>
            </w:r>
            <w:r w:rsidRPr="00FB19C0">
              <w:rPr>
                <w:rFonts w:ascii="宋体" w:hAnsi="宋体" w:hint="eastAsia"/>
                <w:b/>
                <w:bCs/>
                <w:iCs/>
                <w:szCs w:val="21"/>
              </w:rPr>
              <w:lastRenderedPageBreak/>
              <w:t>用投入的影响？公司</w:t>
            </w:r>
            <w:proofErr w:type="gramStart"/>
            <w:r w:rsidRPr="00FB19C0">
              <w:rPr>
                <w:rFonts w:ascii="宋体" w:hAnsi="宋体" w:hint="eastAsia"/>
                <w:b/>
                <w:bCs/>
                <w:iCs/>
                <w:szCs w:val="21"/>
              </w:rPr>
              <w:t>未来内</w:t>
            </w:r>
            <w:proofErr w:type="gramEnd"/>
            <w:r w:rsidRPr="00FB19C0">
              <w:rPr>
                <w:rFonts w:ascii="宋体" w:hAnsi="宋体" w:hint="eastAsia"/>
                <w:b/>
                <w:bCs/>
                <w:iCs/>
                <w:szCs w:val="21"/>
              </w:rPr>
              <w:t>生和外延的收入利润有没有增长目标？</w:t>
            </w: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Cs/>
                <w:iCs/>
                <w:szCs w:val="21"/>
              </w:rPr>
              <w:t>A：股权激励方案中考核指标的设定，是基于公司前三年的平均增长水准来定，未来增长的最低目标是不会低于过去三年的平均增速。关于净利润的增长，公司会消化掉股权激励当期成本摊销以后，增长还要保持过去三年的平均增速。关于内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生增长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和外延并购，这是公司既定的发展战略，夯实现有业务的基础上，通过外延并购来实现公司跨越式发展，充分利用公司在IVD领域中积淀的渠道优势、产品优势、人才优势、品牌优势，通过第三方合作和收购兼并，来实现公司的快速增长。</w:t>
            </w: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/>
                <w:bCs/>
                <w:iCs/>
                <w:szCs w:val="21"/>
              </w:rPr>
              <w:t>Q：今年IVD行业的运营情况如何，公司的运营情况如何？</w:t>
            </w: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Cs/>
                <w:iCs/>
                <w:szCs w:val="21"/>
              </w:rPr>
              <w:t>A：根据国家有关主管部门发布的信息，国内IVD 行业去年保持 13~15%的增速，高于医药行业的其他细分领域，今年我们认为还会延续这样的增长势头，在医药行业中IVD会高于医药行业平均增长速度。</w:t>
            </w: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Cs/>
                <w:iCs/>
                <w:szCs w:val="21"/>
              </w:rPr>
              <w:t>公司今年工作重点，酶免、生化、分子诊断、出口等这些传统业务会继续巩固市场份额并促进增长；加大新产品推出，化学发光已经在上半年推出，我们希望通过1-2年的市场拓展，化学发光业务能够取得比较好的市场份额；积极寻找新的业绩增长点，充分发挥资本市场优势，寻找与第三方的业务合作和收购兼并的机会，实现经营规模和业绩的增长，巩固公司在IVD领域的龙头地位。</w:t>
            </w: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/>
                <w:bCs/>
                <w:iCs/>
                <w:szCs w:val="21"/>
              </w:rPr>
              <w:t>Q：公司未来发展方向中的内</w:t>
            </w:r>
            <w:proofErr w:type="gramStart"/>
            <w:r w:rsidRPr="00FB19C0">
              <w:rPr>
                <w:rFonts w:ascii="宋体" w:hAnsi="宋体" w:hint="eastAsia"/>
                <w:b/>
                <w:bCs/>
                <w:iCs/>
                <w:szCs w:val="21"/>
              </w:rPr>
              <w:t>生增长</w:t>
            </w:r>
            <w:proofErr w:type="gramEnd"/>
            <w:r w:rsidRPr="00FB19C0">
              <w:rPr>
                <w:rFonts w:ascii="宋体" w:hAnsi="宋体" w:hint="eastAsia"/>
                <w:b/>
                <w:bCs/>
                <w:iCs/>
                <w:szCs w:val="21"/>
              </w:rPr>
              <w:t>各个业务的情况？外延更倾向于哪些领域？考虑技术层面还是利润层面？</w:t>
            </w: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Cs/>
                <w:iCs/>
                <w:szCs w:val="21"/>
              </w:rPr>
              <w:t>A：现有业务公司今年均会投入更大的精力去做，希望能有更好的增长。管理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层同时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也会对内部资源做进一步梳理，对现有市场策略、市场推广等做更好的优化。以帮助业务部</w:t>
            </w:r>
            <w:proofErr w:type="gramStart"/>
            <w:r w:rsidRPr="00FB19C0">
              <w:rPr>
                <w:rFonts w:ascii="宋体" w:hAnsi="宋体" w:hint="eastAsia"/>
                <w:bCs/>
                <w:iCs/>
                <w:szCs w:val="21"/>
              </w:rPr>
              <w:t>门更好</w:t>
            </w:r>
            <w:proofErr w:type="gramEnd"/>
            <w:r w:rsidRPr="00FB19C0">
              <w:rPr>
                <w:rFonts w:ascii="宋体" w:hAnsi="宋体" w:hint="eastAsia"/>
                <w:bCs/>
                <w:iCs/>
                <w:szCs w:val="21"/>
              </w:rPr>
              <w:t>的提升绩效。关于具体量化的数据会在定期报告中披露。外延方面，公司会利用好在行业中优势资源，积极寻找IVD领域里有良好发展前景的投资标的，会综合评估其营收规模、盈利水平、技术优势等方面，以实现与公司已有资源更好的共享。</w:t>
            </w: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/>
                <w:bCs/>
                <w:iCs/>
                <w:szCs w:val="21"/>
              </w:rPr>
              <w:t>Q：外延方式对股权还是现金的考虑？</w:t>
            </w: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Cs/>
                <w:iCs/>
                <w:szCs w:val="21"/>
              </w:rPr>
              <w:t>A：要结合未来的实际情况，现金和股权方式都不排除。</w:t>
            </w: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</w:p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/>
                <w:bCs/>
                <w:iCs/>
                <w:szCs w:val="21"/>
              </w:rPr>
              <w:lastRenderedPageBreak/>
              <w:t>Q：目前方源资本的持股比例不算太高，是不是可以增持？</w:t>
            </w:r>
          </w:p>
          <w:p w:rsidR="00355FA2" w:rsidRPr="004352F3" w:rsidRDefault="00FB19C0" w:rsidP="00FB19C0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  <w:r w:rsidRPr="00FB19C0">
              <w:rPr>
                <w:rFonts w:ascii="宋体" w:hAnsi="宋体" w:hint="eastAsia"/>
                <w:bCs/>
                <w:iCs/>
                <w:szCs w:val="21"/>
              </w:rPr>
              <w:t>A：方源资本目前持股9586万，占比18.7%，是公司第一大股东。如果希望方源能进一步增持的话，我可以向股东转达你的建议。</w:t>
            </w:r>
          </w:p>
          <w:p w:rsidR="00355FA2" w:rsidRPr="006D390A" w:rsidRDefault="00355FA2" w:rsidP="006D390A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</w:p>
          <w:p w:rsidR="00355FA2" w:rsidRPr="006D390A" w:rsidRDefault="00355FA2" w:rsidP="006D390A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</w:p>
        </w:tc>
      </w:tr>
      <w:tr w:rsidR="00355FA2" w:rsidRPr="00F7661A" w:rsidTr="003F1135">
        <w:tc>
          <w:tcPr>
            <w:tcW w:w="1908" w:type="dxa"/>
            <w:shd w:val="clear" w:color="auto" w:fill="auto"/>
            <w:vAlign w:val="center"/>
          </w:tcPr>
          <w:p w:rsidR="00355FA2" w:rsidRPr="00F7661A" w:rsidRDefault="00355FA2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614" w:type="dxa"/>
            <w:shd w:val="clear" w:color="auto" w:fill="auto"/>
          </w:tcPr>
          <w:p w:rsidR="00355FA2" w:rsidRPr="00F7661A" w:rsidRDefault="004352F3" w:rsidP="00FB19C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2015年</w:t>
            </w:r>
            <w:r w:rsidR="00FB19C0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B19C0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FB19C0" w:rsidRPr="00F7661A" w:rsidTr="003F1135">
        <w:tc>
          <w:tcPr>
            <w:tcW w:w="1908" w:type="dxa"/>
            <w:shd w:val="clear" w:color="auto" w:fill="auto"/>
            <w:vAlign w:val="center"/>
          </w:tcPr>
          <w:p w:rsidR="00FB19C0" w:rsidRPr="00F7661A" w:rsidRDefault="00FB19C0" w:rsidP="003F113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B19C0" w:rsidRPr="00FB19C0" w:rsidRDefault="00FB19C0" w:rsidP="00FB19C0">
            <w:pPr>
              <w:spacing w:line="400" w:lineRule="atLeast"/>
              <w:rPr>
                <w:rFonts w:ascii="宋体" w:hAnsi="宋体"/>
                <w:bCs/>
                <w:iCs/>
                <w:szCs w:val="21"/>
              </w:rPr>
            </w:pPr>
          </w:p>
        </w:tc>
      </w:tr>
    </w:tbl>
    <w:p w:rsidR="00355FA2" w:rsidRDefault="00355FA2" w:rsidP="00355FA2">
      <w:pPr>
        <w:ind w:firstLineChars="200" w:firstLine="480"/>
        <w:rPr>
          <w:sz w:val="24"/>
          <w:szCs w:val="24"/>
        </w:rPr>
      </w:pPr>
    </w:p>
    <w:p w:rsidR="002E2826" w:rsidRDefault="00D15129" w:rsidP="002544AB">
      <w:pPr>
        <w:widowControl/>
        <w:jc w:val="left"/>
      </w:pPr>
    </w:p>
    <w:sectPr w:rsidR="002E2826" w:rsidSect="00131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29" w:rsidRDefault="00D15129" w:rsidP="00CC0AE1">
      <w:r>
        <w:separator/>
      </w:r>
    </w:p>
  </w:endnote>
  <w:endnote w:type="continuationSeparator" w:id="0">
    <w:p w:rsidR="00D15129" w:rsidRDefault="00D15129" w:rsidP="00C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29" w:rsidRDefault="00D15129" w:rsidP="00CC0AE1">
      <w:r>
        <w:separator/>
      </w:r>
    </w:p>
  </w:footnote>
  <w:footnote w:type="continuationSeparator" w:id="0">
    <w:p w:rsidR="00D15129" w:rsidRDefault="00D15129" w:rsidP="00CC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A2"/>
    <w:rsid w:val="00020F06"/>
    <w:rsid w:val="0013140E"/>
    <w:rsid w:val="00162F99"/>
    <w:rsid w:val="001C2B7D"/>
    <w:rsid w:val="002544AB"/>
    <w:rsid w:val="002575C1"/>
    <w:rsid w:val="00355FA2"/>
    <w:rsid w:val="004352F3"/>
    <w:rsid w:val="005317DC"/>
    <w:rsid w:val="00613DAB"/>
    <w:rsid w:val="00627CC2"/>
    <w:rsid w:val="0063448D"/>
    <w:rsid w:val="006D390A"/>
    <w:rsid w:val="006F5716"/>
    <w:rsid w:val="007130D2"/>
    <w:rsid w:val="00853046"/>
    <w:rsid w:val="008E2EAF"/>
    <w:rsid w:val="00A04304"/>
    <w:rsid w:val="00A9258C"/>
    <w:rsid w:val="00A97F79"/>
    <w:rsid w:val="00B3178C"/>
    <w:rsid w:val="00BE4D9E"/>
    <w:rsid w:val="00C109DF"/>
    <w:rsid w:val="00CC0AE1"/>
    <w:rsid w:val="00D15129"/>
    <w:rsid w:val="00DC6E57"/>
    <w:rsid w:val="00F472B3"/>
    <w:rsid w:val="00FB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A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AE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B19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A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AE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B1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gjzq.com.cn/owa/redir.aspx?C=qDMOkG3ghUK1EXcT2zXiRGlDWlgddtIIXXxiuOJiHRPvJPv4AJnheOBWrqqI8duWsHUmgG5Uilw.&amp;URL=http%3a%2f%2fwww.baidu.com%2flink%3furl%3dMzfPVYf3zAgv43A6YipONRwQUTCRCZAUalUQODK9N_BTcHU3S-IO4LCgyFnpdoY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2520</Characters>
  <Application>Microsoft Office Word</Application>
  <DocSecurity>0</DocSecurity>
  <Lines>21</Lines>
  <Paragraphs>5</Paragraphs>
  <ScaleCrop>false</ScaleCrop>
  <Company>SKHB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</dc:creator>
  <cp:lastModifiedBy>SAGA</cp:lastModifiedBy>
  <cp:revision>5</cp:revision>
  <dcterms:created xsi:type="dcterms:W3CDTF">2015-06-09T07:47:00Z</dcterms:created>
  <dcterms:modified xsi:type="dcterms:W3CDTF">2015-06-09T08:08:00Z</dcterms:modified>
</cp:coreProperties>
</file>